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CEDF0" w14:textId="4BC948AA" w:rsidR="00F71422" w:rsidRPr="0034674C" w:rsidRDefault="00566416" w:rsidP="00566416">
      <w:pPr>
        <w:keepLines/>
        <w:ind w:right="111"/>
        <w:jc w:val="both"/>
        <w:rPr>
          <w:rFonts w:ascii="Liberation Sans" w:hAnsi="Liberation Sans" w:cs="Liberation Sans"/>
          <w:color w:val="000000"/>
          <w:sz w:val="22"/>
          <w:szCs w:val="22"/>
        </w:rPr>
      </w:pPr>
      <w:bookmarkStart w:id="0" w:name="_Hlk105063599"/>
      <w:r>
        <w:rPr>
          <w:noProof/>
        </w:rPr>
        <w:drawing>
          <wp:inline distT="0" distB="0" distL="0" distR="0" wp14:anchorId="6139A5EB" wp14:editId="6B5694A1">
            <wp:extent cx="5758815" cy="949011"/>
            <wp:effectExtent l="0" t="0" r="0" b="3810"/>
            <wp:docPr id="3" name="Image 2" descr="Une image contenant texte, capture d’écran, Police, Bleu électrique&#10;&#10;Le contenu généré par l’IA peut être incorrect.">
              <a:extLst xmlns:a="http://schemas.openxmlformats.org/drawingml/2006/main">
                <a:ext uri="{FF2B5EF4-FFF2-40B4-BE49-F238E27FC236}">
                  <a16:creationId xmlns:a16="http://schemas.microsoft.com/office/drawing/2014/main" id="{CFBB81DE-D154-F6A2-B96C-475D998BF2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capture d’écran, Police, Bleu électrique&#10;&#10;Le contenu généré par l’IA peut être incorrect.">
                      <a:extLst>
                        <a:ext uri="{FF2B5EF4-FFF2-40B4-BE49-F238E27FC236}">
                          <a16:creationId xmlns:a16="http://schemas.microsoft.com/office/drawing/2014/main" id="{CFBB81DE-D154-F6A2-B96C-475D998BF20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94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60F018" w14:textId="77777777" w:rsidR="00F71422" w:rsidRPr="0034674C" w:rsidRDefault="00F71422">
      <w:pPr>
        <w:keepLines/>
        <w:ind w:left="117" w:right="111"/>
        <w:jc w:val="both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5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3"/>
        <w:gridCol w:w="4602"/>
      </w:tblGrid>
      <w:tr w:rsidR="00F71422" w:rsidRPr="0034674C" w14:paraId="2A3BFFD9" w14:textId="77777777" w:rsidTr="00675D77">
        <w:tc>
          <w:tcPr>
            <w:tcW w:w="4703" w:type="dxa"/>
            <w:shd w:val="clear" w:color="auto" w:fill="2F5496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7B5BD" w14:textId="77777777" w:rsidR="00F71422" w:rsidRPr="00566416" w:rsidRDefault="00D5481F">
            <w:pPr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>DAG-CT</w:t>
            </w:r>
          </w:p>
          <w:p w14:paraId="5633F883" w14:textId="77777777" w:rsidR="00F71422" w:rsidRPr="00566416" w:rsidRDefault="00D5481F">
            <w:pPr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>Service Achats – Gestion des biens</w:t>
            </w:r>
          </w:p>
          <w:p w14:paraId="22D1A650" w14:textId="699A586D" w:rsidR="00F71422" w:rsidRPr="00566416" w:rsidRDefault="00566416" w:rsidP="00566416">
            <w:pPr>
              <w:ind w:right="10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 </w:t>
            </w:r>
            <w:r w:rsidR="00D5481F" w:rsidRPr="00566416">
              <w:rPr>
                <w:rFonts w:ascii="Arial" w:hAnsi="Arial" w:cs="Arial"/>
                <w:color w:val="FFFFFF"/>
                <w:sz w:val="20"/>
                <w:szCs w:val="20"/>
              </w:rPr>
              <w:t xml:space="preserve">Dossier suivi par : </w:t>
            </w: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>Maïssa BADRI</w:t>
            </w:r>
          </w:p>
          <w:p w14:paraId="5FE6140B" w14:textId="418C19F6" w:rsidR="00F71422" w:rsidRPr="00566416" w:rsidRDefault="00D5481F">
            <w:pPr>
              <w:ind w:left="108" w:right="104"/>
              <w:rPr>
                <w:rFonts w:ascii="Arial" w:hAnsi="Arial" w:cs="Arial"/>
                <w:sz w:val="22"/>
                <w:szCs w:val="22"/>
              </w:rPr>
            </w:pPr>
            <w:r w:rsidRPr="00566416">
              <w:rPr>
                <w:rFonts w:ascii="Arial" w:hAnsi="Arial" w:cs="Arial"/>
                <w:color w:val="FFFFFF"/>
                <w:sz w:val="20"/>
                <w:szCs w:val="20"/>
              </w:rPr>
              <w:t xml:space="preserve">Date : </w:t>
            </w:r>
            <w:r w:rsidR="00566416" w:rsidRPr="00566416">
              <w:rPr>
                <w:rFonts w:ascii="Arial" w:hAnsi="Arial" w:cs="Arial"/>
                <w:color w:val="FFFFFF"/>
                <w:sz w:val="20"/>
                <w:szCs w:val="20"/>
              </w:rPr>
              <w:t>1</w:t>
            </w:r>
            <w:r w:rsidR="00566416">
              <w:rPr>
                <w:rFonts w:ascii="Arial" w:hAnsi="Arial" w:cs="Arial"/>
                <w:color w:val="FFFFFF"/>
                <w:sz w:val="20"/>
                <w:szCs w:val="20"/>
              </w:rPr>
              <w:t>7</w:t>
            </w:r>
            <w:r w:rsidR="0078681E" w:rsidRPr="00566416">
              <w:rPr>
                <w:rFonts w:ascii="Arial" w:hAnsi="Arial" w:cs="Arial"/>
                <w:color w:val="FFFFFF"/>
                <w:sz w:val="20"/>
                <w:szCs w:val="20"/>
              </w:rPr>
              <w:t>/0</w:t>
            </w:r>
            <w:r w:rsidR="00566416" w:rsidRPr="00566416">
              <w:rPr>
                <w:rFonts w:ascii="Arial" w:hAnsi="Arial" w:cs="Arial"/>
                <w:color w:val="FFFFFF"/>
                <w:sz w:val="20"/>
                <w:szCs w:val="20"/>
              </w:rPr>
              <w:t>9</w:t>
            </w:r>
            <w:r w:rsidR="002F792C" w:rsidRPr="00566416">
              <w:rPr>
                <w:rFonts w:ascii="Arial" w:hAnsi="Arial" w:cs="Arial"/>
                <w:color w:val="FFFFFF"/>
                <w:sz w:val="20"/>
                <w:szCs w:val="20"/>
              </w:rPr>
              <w:t>/</w:t>
            </w:r>
            <w:r w:rsidR="00037D1D" w:rsidRPr="00566416">
              <w:rPr>
                <w:rFonts w:ascii="Arial" w:hAnsi="Arial" w:cs="Arial"/>
                <w:color w:val="FFFFFF"/>
                <w:sz w:val="20"/>
                <w:szCs w:val="20"/>
              </w:rPr>
              <w:t>202</w:t>
            </w:r>
            <w:r w:rsidR="002A33F1">
              <w:rPr>
                <w:rFonts w:ascii="Arial" w:hAnsi="Arial" w:cs="Arial"/>
                <w:color w:val="FFFFFF"/>
                <w:sz w:val="20"/>
                <w:szCs w:val="20"/>
              </w:rPr>
              <w:t>5</w:t>
            </w:r>
          </w:p>
        </w:tc>
        <w:tc>
          <w:tcPr>
            <w:tcW w:w="4602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BC0B1" w14:textId="5EB4356D" w:rsidR="00F71422" w:rsidRPr="00D5481F" w:rsidRDefault="00D5481F">
            <w:pPr>
              <w:ind w:right="87"/>
              <w:jc w:val="center"/>
              <w:rPr>
                <w:rFonts w:ascii="Liberation Sans" w:hAnsi="Liberation Sans" w:cs="Liberation Sans"/>
                <w:sz w:val="28"/>
                <w:szCs w:val="28"/>
              </w:rPr>
            </w:pPr>
            <w:r w:rsidRPr="00D5481F">
              <w:rPr>
                <w:rFonts w:ascii="Liberation Sans" w:hAnsi="Liberation Sans" w:cs="Liberation Sans"/>
                <w:b/>
                <w:color w:val="000000"/>
                <w:kern w:val="0"/>
                <w:sz w:val="28"/>
                <w:szCs w:val="28"/>
              </w:rPr>
              <w:t>ACCORD</w:t>
            </w:r>
            <w:r w:rsidR="00255163">
              <w:rPr>
                <w:rFonts w:ascii="Liberation Sans" w:hAnsi="Liberation Sans" w:cs="Liberation Sans"/>
                <w:b/>
                <w:color w:val="000000"/>
                <w:kern w:val="0"/>
                <w:sz w:val="28"/>
                <w:szCs w:val="28"/>
              </w:rPr>
              <w:t>-</w:t>
            </w:r>
            <w:r w:rsidRPr="00D5481F">
              <w:rPr>
                <w:rFonts w:ascii="Liberation Sans" w:hAnsi="Liberation Sans" w:cs="Liberation Sans"/>
                <w:b/>
                <w:color w:val="000000"/>
                <w:kern w:val="0"/>
                <w:sz w:val="28"/>
                <w:szCs w:val="28"/>
              </w:rPr>
              <w:t>CADRE DE SERVICES</w:t>
            </w:r>
          </w:p>
        </w:tc>
      </w:tr>
    </w:tbl>
    <w:p w14:paraId="5AD2EE7D" w14:textId="77777777" w:rsidR="00F71422" w:rsidRPr="0034674C" w:rsidRDefault="00F71422">
      <w:pPr>
        <w:ind w:left="117" w:right="111"/>
        <w:rPr>
          <w:rFonts w:ascii="Liberation Sans" w:hAnsi="Liberation Sans" w:cs="Liberation Sans"/>
          <w:sz w:val="22"/>
          <w:szCs w:val="22"/>
        </w:rPr>
      </w:pPr>
      <w:bookmarkStart w:id="1" w:name="OLE_LINK1"/>
      <w:bookmarkEnd w:id="1"/>
    </w:p>
    <w:p w14:paraId="69141643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2A6F4E9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1A0E700E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36ED81A8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5093E93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5565CA80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285"/>
        <w:gridCol w:w="8358"/>
      </w:tblGrid>
      <w:tr w:rsidR="00F71422" w:rsidRPr="0034674C" w14:paraId="268C3CD0" w14:textId="77777777">
        <w:trPr>
          <w:trHeight w:val="188"/>
        </w:trPr>
        <w:tc>
          <w:tcPr>
            <w:tcW w:w="663" w:type="dxa"/>
            <w:tcBorders>
              <w:right w:val="single" w:sz="4" w:space="0" w:color="33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7834" w14:textId="77777777" w:rsidR="00F71422" w:rsidRPr="0034674C" w:rsidRDefault="00F71422">
            <w:pPr>
              <w:ind w:left="108" w:right="101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85" w:type="dxa"/>
            <w:tcBorders>
              <w:left w:val="single" w:sz="4" w:space="0" w:color="33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255B" w14:textId="77777777" w:rsidR="00F71422" w:rsidRPr="0034674C" w:rsidRDefault="00F71422">
            <w:pPr>
              <w:ind w:left="108" w:right="101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835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CBF5" w14:textId="17F80D50" w:rsidR="00F71422" w:rsidRPr="00D5481F" w:rsidRDefault="00F03DFA">
            <w:pPr>
              <w:ind w:left="113" w:right="951"/>
              <w:jc w:val="both"/>
              <w:rPr>
                <w:rFonts w:ascii="Liberation Sans" w:hAnsi="Liberation Sans" w:cs="Liberation Sans"/>
                <w:sz w:val="48"/>
                <w:szCs w:val="48"/>
              </w:rPr>
            </w:pPr>
            <w:r>
              <w:rPr>
                <w:rFonts w:ascii="Liberation Sans" w:hAnsi="Liberation Sans" w:cs="Liberation Sans"/>
                <w:color w:val="404040"/>
                <w:kern w:val="0"/>
                <w:sz w:val="48"/>
                <w:szCs w:val="48"/>
              </w:rPr>
              <w:t>C</w:t>
            </w:r>
            <w:r w:rsidR="00D5481F" w:rsidRPr="00D5481F">
              <w:rPr>
                <w:rFonts w:ascii="Liberation Sans" w:hAnsi="Liberation Sans" w:cs="Liberation Sans"/>
                <w:color w:val="404040"/>
                <w:kern w:val="0"/>
                <w:sz w:val="48"/>
                <w:szCs w:val="48"/>
              </w:rPr>
              <w:t>onseil en recrutement pour la CAF des Bouches-du-Rhône</w:t>
            </w:r>
          </w:p>
        </w:tc>
      </w:tr>
    </w:tbl>
    <w:p w14:paraId="6D05C3FD" w14:textId="77777777" w:rsidR="00F71422" w:rsidRPr="0034674C" w:rsidRDefault="00F71422">
      <w:pPr>
        <w:ind w:right="111"/>
        <w:rPr>
          <w:rFonts w:ascii="Liberation Sans" w:hAnsi="Liberation Sans" w:cs="Liberation Sans"/>
          <w:sz w:val="22"/>
          <w:szCs w:val="22"/>
        </w:rPr>
      </w:pPr>
      <w:bookmarkStart w:id="2" w:name="OLE_LINK2"/>
      <w:bookmarkStart w:id="3" w:name="OLE_LINK3"/>
      <w:bookmarkEnd w:id="2"/>
      <w:bookmarkEnd w:id="3"/>
    </w:p>
    <w:p w14:paraId="113CA53E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5E9BF764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206E963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D8487A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6"/>
      </w:tblGrid>
      <w:tr w:rsidR="00F71422" w:rsidRPr="0034674C" w14:paraId="15F97D9B" w14:textId="77777777" w:rsidTr="00675D77">
        <w:tc>
          <w:tcPr>
            <w:tcW w:w="9306" w:type="dxa"/>
            <w:shd w:val="clear" w:color="auto" w:fill="2F5496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3FD4F" w14:textId="56726BA5" w:rsidR="002E02F9" w:rsidRDefault="00D5481F">
            <w:pPr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color w:val="FFFFFF"/>
                <w:sz w:val="40"/>
              </w:rPr>
            </w:pPr>
            <w:r w:rsidRPr="00D5481F">
              <w:rPr>
                <w:rFonts w:ascii="Arial" w:hAnsi="Arial" w:cs="Arial"/>
                <w:b/>
                <w:color w:val="FFFFFF"/>
                <w:sz w:val="40"/>
              </w:rPr>
              <w:t xml:space="preserve">Bordereau de réponse lot n° </w:t>
            </w:r>
            <w:r w:rsidR="00D368B5">
              <w:rPr>
                <w:rFonts w:ascii="Arial" w:hAnsi="Arial" w:cs="Arial"/>
                <w:b/>
                <w:color w:val="FFFFFF"/>
                <w:sz w:val="40"/>
              </w:rPr>
              <w:t>2</w:t>
            </w:r>
          </w:p>
          <w:p w14:paraId="6129A706" w14:textId="4B868D27" w:rsidR="00F71422" w:rsidRPr="00D5481F" w:rsidRDefault="00D5481F">
            <w:pPr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color w:val="FFFFFF"/>
                <w:sz w:val="40"/>
              </w:rPr>
            </w:pPr>
            <w:r w:rsidRPr="00D5481F">
              <w:rPr>
                <w:rFonts w:ascii="Arial" w:hAnsi="Arial" w:cs="Arial"/>
                <w:b/>
                <w:color w:val="FFFFFF"/>
                <w:sz w:val="40"/>
              </w:rPr>
              <w:t xml:space="preserve">Recrutement de </w:t>
            </w:r>
            <w:r w:rsidR="00037D1D">
              <w:rPr>
                <w:rFonts w:ascii="Arial" w:hAnsi="Arial" w:cs="Arial"/>
                <w:b/>
                <w:color w:val="FFFFFF"/>
                <w:sz w:val="40"/>
              </w:rPr>
              <w:t>profils</w:t>
            </w:r>
            <w:r w:rsidR="004D2214">
              <w:rPr>
                <w:rFonts w:ascii="Arial" w:hAnsi="Arial" w:cs="Arial"/>
                <w:b/>
                <w:color w:val="FFFFFF"/>
                <w:sz w:val="40"/>
              </w:rPr>
              <w:t xml:space="preserve"> spécifiques</w:t>
            </w:r>
            <w:r w:rsidR="00037D1D">
              <w:rPr>
                <w:rFonts w:ascii="Arial" w:hAnsi="Arial" w:cs="Arial"/>
                <w:b/>
                <w:color w:val="FFFFFF"/>
                <w:sz w:val="40"/>
              </w:rPr>
              <w:t xml:space="preserve"> relevant du domaine administratif en CDD ou CDI</w:t>
            </w:r>
          </w:p>
        </w:tc>
      </w:tr>
    </w:tbl>
    <w:p w14:paraId="1F54506B" w14:textId="77777777" w:rsidR="00F71422" w:rsidRPr="0034674C" w:rsidRDefault="00F71422">
      <w:pPr>
        <w:ind w:right="111"/>
        <w:rPr>
          <w:rFonts w:ascii="Liberation Sans" w:hAnsi="Liberation Sans" w:cs="Liberation Sans"/>
          <w:color w:val="000000"/>
          <w:sz w:val="22"/>
          <w:szCs w:val="22"/>
        </w:rPr>
      </w:pPr>
      <w:bookmarkStart w:id="4" w:name="OLE_LINK4"/>
      <w:bookmarkEnd w:id="4"/>
    </w:p>
    <w:p w14:paraId="009DD9B0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2B4ECFC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31F4544B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055290E6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4B8D7E4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0E314E05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148AD775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p w14:paraId="2D785B7A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tbl>
      <w:tblPr>
        <w:tblW w:w="9306" w:type="dxa"/>
        <w:tblInd w:w="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06"/>
      </w:tblGrid>
      <w:tr w:rsidR="00F71422" w:rsidRPr="0034674C" w14:paraId="064DF864" w14:textId="77777777" w:rsidTr="00675D77">
        <w:tc>
          <w:tcPr>
            <w:tcW w:w="9306" w:type="dxa"/>
            <w:shd w:val="clear" w:color="auto" w:fill="2F5496" w:themeFill="accent1" w:themeFillShade="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A2518" w14:textId="77777777" w:rsidR="00F71422" w:rsidRPr="00D5481F" w:rsidRDefault="00D5481F">
            <w:pPr>
              <w:spacing w:before="260" w:after="260"/>
              <w:ind w:left="108" w:right="96"/>
              <w:jc w:val="center"/>
              <w:rPr>
                <w:rFonts w:ascii="Arial" w:hAnsi="Arial" w:cs="Arial"/>
                <w:b/>
                <w:color w:val="FFFFFF"/>
                <w:sz w:val="40"/>
              </w:rPr>
            </w:pPr>
            <w:r w:rsidRPr="00D5481F">
              <w:rPr>
                <w:rFonts w:ascii="Arial" w:hAnsi="Arial" w:cs="Arial"/>
                <w:b/>
                <w:color w:val="FFFFFF"/>
                <w:sz w:val="40"/>
              </w:rPr>
              <w:t>Le présent document doit être obligatoirement complété</w:t>
            </w:r>
          </w:p>
        </w:tc>
      </w:tr>
    </w:tbl>
    <w:p w14:paraId="783ED2BE" w14:textId="77777777" w:rsidR="00F71422" w:rsidRPr="0034674C" w:rsidRDefault="00F71422">
      <w:pPr>
        <w:ind w:left="117" w:right="111"/>
        <w:rPr>
          <w:rFonts w:ascii="Liberation Sans" w:hAnsi="Liberation Sans" w:cs="Liberation Sans"/>
          <w:sz w:val="22"/>
          <w:szCs w:val="22"/>
        </w:rPr>
      </w:pPr>
    </w:p>
    <w:p w14:paraId="1D27A8A1" w14:textId="77777777" w:rsidR="00F71422" w:rsidRPr="0034674C" w:rsidRDefault="00F71422">
      <w:pPr>
        <w:ind w:left="117" w:right="111"/>
        <w:rPr>
          <w:rFonts w:ascii="Liberation Sans" w:hAnsi="Liberation Sans" w:cs="Liberation Sans"/>
          <w:color w:val="000000"/>
          <w:sz w:val="22"/>
          <w:szCs w:val="22"/>
        </w:rPr>
      </w:pPr>
    </w:p>
    <w:bookmarkEnd w:id="0"/>
    <w:p w14:paraId="157CE7A8" w14:textId="77777777" w:rsidR="00F71422" w:rsidRPr="0034674C" w:rsidRDefault="00F71422">
      <w:pPr>
        <w:pStyle w:val="Standard"/>
        <w:rPr>
          <w:rFonts w:ascii="Liberation Sans" w:hAnsi="Liberation Sans" w:cs="Liberation Sans"/>
          <w:szCs w:val="22"/>
        </w:rPr>
      </w:pPr>
    </w:p>
    <w:p w14:paraId="73CFD03A" w14:textId="77777777" w:rsidR="00F71422" w:rsidRPr="0034674C" w:rsidRDefault="00F71422">
      <w:pPr>
        <w:pStyle w:val="Standard"/>
        <w:rPr>
          <w:rFonts w:ascii="Liberation Sans" w:hAnsi="Liberation Sans" w:cs="Liberation Sans"/>
          <w:szCs w:val="22"/>
        </w:rPr>
        <w:sectPr w:rsidR="00F71422" w:rsidRPr="0034674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851" w:right="1418" w:bottom="851" w:left="1418" w:header="720" w:footer="454" w:gutter="0"/>
          <w:cols w:space="720"/>
        </w:sectPr>
      </w:pPr>
    </w:p>
    <w:p w14:paraId="067423C1" w14:textId="77777777" w:rsidR="00F71422" w:rsidRPr="0034674C" w:rsidRDefault="00D5481F">
      <w:pPr>
        <w:pStyle w:val="Standard"/>
        <w:jc w:val="both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b/>
          <w:szCs w:val="22"/>
        </w:rPr>
        <w:lastRenderedPageBreak/>
        <w:t>Le candidat doit joindre un mémoire pour compléter la teneur de son offre.</w:t>
      </w:r>
    </w:p>
    <w:p w14:paraId="308C5F22" w14:textId="77777777" w:rsidR="00F71422" w:rsidRPr="0034674C" w:rsidRDefault="00F71422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Liberation Sans" w:hAnsi="Liberation Sans" w:cs="Liberation Sans"/>
          <w:szCs w:val="22"/>
        </w:rPr>
      </w:pPr>
    </w:p>
    <w:p w14:paraId="142A61CA" w14:textId="77777777" w:rsidR="00F71422" w:rsidRPr="0034674C" w:rsidRDefault="00D5481F">
      <w:pPr>
        <w:pStyle w:val="Titre9"/>
        <w:jc w:val="left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CORRESPONDANTS DE LA SOCIETE :</w:t>
      </w:r>
    </w:p>
    <w:p w14:paraId="38F62BF8" w14:textId="77777777" w:rsidR="00F71422" w:rsidRPr="0034674C" w:rsidRDefault="00F71422">
      <w:pPr>
        <w:pStyle w:val="En-tte"/>
        <w:tabs>
          <w:tab w:val="clear" w:pos="4536"/>
          <w:tab w:val="clear" w:pos="9072"/>
        </w:tabs>
        <w:rPr>
          <w:rFonts w:ascii="Liberation Sans" w:hAnsi="Liberation Sans" w:cs="Liberation Sans"/>
          <w:szCs w:val="22"/>
        </w:rPr>
      </w:pPr>
    </w:p>
    <w:p w14:paraId="57019BAA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Contact administratif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73BDA90A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Tél.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4E0ACE22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Portable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0F92BE9A" w14:textId="77777777" w:rsidR="00F71422" w:rsidRPr="0034674C" w:rsidRDefault="00F71422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</w:p>
    <w:p w14:paraId="0BA6E208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Contact technique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1C39F658" w14:textId="77777777" w:rsidR="00F71422" w:rsidRPr="0034674C" w:rsidRDefault="00D5481F">
      <w:pPr>
        <w:pStyle w:val="En-tte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Tél.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76AC529A" w14:textId="77777777" w:rsidR="00F71422" w:rsidRPr="0034674C" w:rsidRDefault="00D5481F">
      <w:pPr>
        <w:pStyle w:val="En-tte"/>
        <w:shd w:val="clear" w:color="auto" w:fill="FFFFFF"/>
        <w:tabs>
          <w:tab w:val="clear" w:pos="4536"/>
          <w:tab w:val="clear" w:pos="9072"/>
          <w:tab w:val="right" w:leader="dot" w:pos="7937"/>
        </w:tabs>
        <w:rPr>
          <w:rFonts w:ascii="Liberation Sans" w:hAnsi="Liberation Sans" w:cs="Liberation Sans"/>
          <w:spacing w:val="0"/>
          <w:szCs w:val="22"/>
        </w:rPr>
      </w:pPr>
      <w:r w:rsidRPr="0034674C">
        <w:rPr>
          <w:rFonts w:ascii="Liberation Sans" w:hAnsi="Liberation Sans" w:cs="Liberation Sans"/>
          <w:spacing w:val="0"/>
          <w:szCs w:val="22"/>
        </w:rPr>
        <w:t>Portable :</w:t>
      </w:r>
      <w:r w:rsidRPr="0034674C">
        <w:rPr>
          <w:rFonts w:ascii="Liberation Sans" w:hAnsi="Liberation Sans" w:cs="Liberation Sans"/>
          <w:spacing w:val="0"/>
          <w:szCs w:val="22"/>
        </w:rPr>
        <w:tab/>
      </w:r>
    </w:p>
    <w:p w14:paraId="4BE9C678" w14:textId="77777777" w:rsidR="00F71422" w:rsidRPr="0034674C" w:rsidRDefault="00F71422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Liberation Sans" w:hAnsi="Liberation Sans" w:cs="Liberation Sans"/>
          <w:b/>
          <w:spacing w:val="0"/>
          <w:szCs w:val="22"/>
        </w:rPr>
      </w:pPr>
      <w:bookmarkStart w:id="5" w:name="_Hlk105063721"/>
    </w:p>
    <w:p w14:paraId="626FD26B" w14:textId="77777777" w:rsidR="008E65A2" w:rsidRPr="0034674C" w:rsidRDefault="008E65A2">
      <w:pPr>
        <w:pStyle w:val="En-tte"/>
        <w:shd w:val="clear" w:color="auto" w:fill="FFFFFF"/>
        <w:tabs>
          <w:tab w:val="clear" w:pos="4536"/>
          <w:tab w:val="clear" w:pos="9072"/>
        </w:tabs>
        <w:rPr>
          <w:rFonts w:ascii="Liberation Sans" w:hAnsi="Liberation Sans" w:cs="Liberation Sans"/>
          <w:b/>
          <w:spacing w:val="0"/>
          <w:szCs w:val="22"/>
        </w:rPr>
      </w:pPr>
    </w:p>
    <w:p w14:paraId="76E83121" w14:textId="5F53596E" w:rsidR="00F71422" w:rsidRPr="00675D77" w:rsidRDefault="00D5481F" w:rsidP="00675D77">
      <w:pPr>
        <w:pStyle w:val="Standard"/>
        <w:shd w:val="clear" w:color="auto" w:fill="2F5496" w:themeFill="accent1" w:themeFillShade="BF"/>
        <w:jc w:val="both"/>
        <w:rPr>
          <w:rFonts w:ascii="Liberation Sans" w:hAnsi="Liberation Sans" w:cs="Liberation Sans"/>
          <w:b/>
          <w:color w:val="FFFFFF" w:themeColor="background1"/>
          <w:szCs w:val="22"/>
        </w:rPr>
      </w:pP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>CRITERE 1 – Les modalités d'exécution des prestations</w:t>
      </w:r>
      <w:r w:rsidR="005C51F6">
        <w:rPr>
          <w:rFonts w:ascii="Liberation Sans" w:hAnsi="Liberation Sans" w:cs="Liberation Sans"/>
          <w:b/>
          <w:color w:val="FFFFFF" w:themeColor="background1"/>
          <w:szCs w:val="22"/>
        </w:rPr>
        <w:t xml:space="preserve">, </w:t>
      </w: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>la méthodologie et l'adaptation de</w:t>
      </w:r>
      <w:r w:rsidR="00AC0E02">
        <w:rPr>
          <w:rFonts w:ascii="Liberation Sans" w:hAnsi="Liberation Sans" w:cs="Liberation Sans"/>
          <w:b/>
          <w:color w:val="FFFFFF" w:themeColor="background1"/>
          <w:szCs w:val="22"/>
        </w:rPr>
        <w:t xml:space="preserve">s </w:t>
      </w: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>prestation</w:t>
      </w:r>
      <w:r w:rsidR="00AC0E02">
        <w:rPr>
          <w:rFonts w:ascii="Liberation Sans" w:hAnsi="Liberation Sans" w:cs="Liberation Sans"/>
          <w:b/>
          <w:color w:val="FFFFFF" w:themeColor="background1"/>
          <w:szCs w:val="22"/>
        </w:rPr>
        <w:t>s</w:t>
      </w:r>
      <w:r w:rsidRPr="00675D77">
        <w:rPr>
          <w:rFonts w:ascii="Liberation Sans" w:hAnsi="Liberation Sans" w:cs="Liberation Sans"/>
          <w:b/>
          <w:color w:val="FFFFFF" w:themeColor="background1"/>
          <w:szCs w:val="22"/>
        </w:rPr>
        <w:t xml:space="preserve"> aux spécificités de la CAF (30%)</w:t>
      </w:r>
    </w:p>
    <w:p w14:paraId="6F266D65" w14:textId="77777777" w:rsidR="0034674C" w:rsidRPr="0034674C" w:rsidRDefault="0034674C">
      <w:pPr>
        <w:pStyle w:val="Standard"/>
        <w:rPr>
          <w:rFonts w:ascii="Liberation Sans" w:hAnsi="Liberation Sans" w:cs="Liberation Sans"/>
          <w:szCs w:val="22"/>
        </w:rPr>
      </w:pPr>
    </w:p>
    <w:p w14:paraId="14F615F3" w14:textId="36CBE9D8" w:rsidR="00F71422" w:rsidRPr="0078681E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  <w:r w:rsidRPr="00CD07B8">
        <w:rPr>
          <w:rFonts w:ascii="Liberation Sans" w:hAnsi="Liberation Sans" w:cs="Liberation Sans"/>
          <w:i/>
          <w:iCs/>
          <w:szCs w:val="22"/>
        </w:rPr>
        <w:t xml:space="preserve">Sous critère 1 : </w:t>
      </w:r>
      <w:r w:rsidR="00372EE6">
        <w:rPr>
          <w:rFonts w:ascii="Liberation Sans" w:hAnsi="Liberation Sans" w:cs="Liberation Sans"/>
          <w:i/>
          <w:iCs/>
          <w:szCs w:val="22"/>
        </w:rPr>
        <w:t>Méthodologie proposée pour chaque processus de recrutement et d’évaluation des compétences</w:t>
      </w:r>
      <w:r w:rsidRPr="00CD07B8">
        <w:rPr>
          <w:rFonts w:ascii="Liberation Sans" w:hAnsi="Liberation Sans" w:cs="Liberation Sans"/>
          <w:i/>
          <w:iCs/>
          <w:szCs w:val="22"/>
        </w:rPr>
        <w:t xml:space="preserve"> (10%)</w:t>
      </w:r>
    </w:p>
    <w:p w14:paraId="3FB4BD2E" w14:textId="77777777" w:rsidR="0034674C" w:rsidRPr="0034674C" w:rsidRDefault="0034674C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szCs w:val="22"/>
        </w:rPr>
      </w:pPr>
    </w:p>
    <w:p w14:paraId="56CB1FB4" w14:textId="66455AA0" w:rsidR="008E65A2" w:rsidRPr="0034674C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Il est demandé au candidat de décrire</w:t>
      </w:r>
      <w:r w:rsidRPr="0034674C">
        <w:rPr>
          <w:rFonts w:ascii="Liberation Sans" w:hAnsi="Liberation Sans" w:cs="Liberation Sans"/>
          <w:b/>
          <w:bCs/>
          <w:szCs w:val="22"/>
        </w:rPr>
        <w:t xml:space="preserve"> étape par étape</w:t>
      </w:r>
      <w:r w:rsidRPr="0034674C">
        <w:rPr>
          <w:rFonts w:ascii="Liberation Sans" w:hAnsi="Liberation Sans" w:cs="Liberation Sans"/>
          <w:szCs w:val="22"/>
        </w:rPr>
        <w:t xml:space="preserve"> les modalités de mise en œuvre :</w:t>
      </w:r>
    </w:p>
    <w:p w14:paraId="498C291C" w14:textId="77777777" w:rsidR="0034674C" w:rsidRPr="0034674C" w:rsidRDefault="0034674C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szCs w:val="22"/>
        </w:rPr>
      </w:pPr>
    </w:p>
    <w:tbl>
      <w:tblPr>
        <w:tblW w:w="9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8"/>
        <w:gridCol w:w="1526"/>
        <w:gridCol w:w="5658"/>
      </w:tblGrid>
      <w:tr w:rsidR="00F71422" w:rsidRPr="0034674C" w14:paraId="0D07B5DA" w14:textId="77777777" w:rsidTr="00675D77">
        <w:trPr>
          <w:trHeight w:val="735"/>
          <w:jc w:val="center"/>
        </w:trPr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120684" w14:textId="77777777" w:rsidR="00F71422" w:rsidRPr="00675D77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bookmarkStart w:id="6" w:name="_Hlk105073442"/>
            <w:bookmarkStart w:id="7" w:name="_Hlk105063799"/>
            <w:bookmarkEnd w:id="5"/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ETAPES</w:t>
            </w:r>
          </w:p>
        </w:tc>
        <w:tc>
          <w:tcPr>
            <w:tcW w:w="7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CCA5" w14:textId="77777777" w:rsidR="00F71422" w:rsidRPr="00675D77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LES MODALITES DE MISE EN OEUVRE</w:t>
            </w:r>
          </w:p>
        </w:tc>
      </w:tr>
      <w:tr w:rsidR="00F71422" w:rsidRPr="0034674C" w14:paraId="113E2D9D" w14:textId="77777777" w:rsidTr="0034674C">
        <w:trPr>
          <w:trHeight w:val="3233"/>
          <w:jc w:val="center"/>
        </w:trPr>
        <w:tc>
          <w:tcPr>
            <w:tcW w:w="22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D832D9" w14:textId="77777777" w:rsidR="00F71422" w:rsidRPr="0034674C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1 – PHASE PRELIMINAIRE</w:t>
            </w: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3BA0D" w14:textId="77777777" w:rsidR="00F71422" w:rsidRPr="0034674C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Définir le poste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A54B14" w14:textId="77777777" w:rsidR="00F71422" w:rsidRPr="0034674C" w:rsidRDefault="00F71422" w:rsidP="008E65A2">
            <w:pPr>
              <w:pStyle w:val="Standard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F71422" w:rsidRPr="0034674C" w14:paraId="36EA4CA5" w14:textId="77777777" w:rsidTr="0034674C">
        <w:trPr>
          <w:trHeight w:val="3437"/>
          <w:jc w:val="center"/>
        </w:trPr>
        <w:tc>
          <w:tcPr>
            <w:tcW w:w="22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68905E" w14:textId="77777777" w:rsidR="00F71422" w:rsidRPr="0034674C" w:rsidRDefault="00F71422" w:rsidP="008E65A2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771FB1" w14:textId="77777777" w:rsidR="00F71422" w:rsidRPr="0034674C" w:rsidRDefault="00D5481F" w:rsidP="008E65A2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Définir le profil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07B653" w14:textId="77777777" w:rsidR="00F71422" w:rsidRPr="0034674C" w:rsidRDefault="00F71422" w:rsidP="008E65A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Liberation Sans" w:hAnsi="Liberation Sans" w:cs="Liberation Sans"/>
                <w:spacing w:val="0"/>
                <w:szCs w:val="22"/>
              </w:rPr>
            </w:pPr>
          </w:p>
        </w:tc>
      </w:tr>
      <w:bookmarkEnd w:id="6"/>
    </w:tbl>
    <w:p w14:paraId="558B1C26" w14:textId="77777777" w:rsidR="00F71422" w:rsidRPr="0034674C" w:rsidRDefault="00F71422">
      <w:pPr>
        <w:pStyle w:val="Textbody"/>
        <w:tabs>
          <w:tab w:val="left" w:pos="2835"/>
          <w:tab w:val="left" w:pos="5528"/>
          <w:tab w:val="left" w:pos="5812"/>
          <w:tab w:val="right" w:pos="7513"/>
        </w:tabs>
        <w:rPr>
          <w:rFonts w:ascii="Liberation Sans" w:hAnsi="Liberation Sans" w:cs="Liberation Sans"/>
          <w:szCs w:val="22"/>
        </w:rPr>
      </w:pPr>
    </w:p>
    <w:p w14:paraId="54C3BF36" w14:textId="77777777" w:rsidR="00F71422" w:rsidRPr="0034674C" w:rsidRDefault="00F71422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748B598C" w14:textId="77777777" w:rsidR="0034674C" w:rsidRDefault="0034674C">
      <w:pPr>
        <w:suppressAutoHyphens w:val="0"/>
        <w:rPr>
          <w:rFonts w:ascii="Liberation Sans" w:eastAsia="Times New Roman" w:hAnsi="Liberation Sans" w:cs="Liberation Sans"/>
          <w:b/>
          <w:bCs/>
          <w:sz w:val="22"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br w:type="page"/>
      </w:r>
    </w:p>
    <w:p w14:paraId="20F75562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tbl>
      <w:tblPr>
        <w:tblW w:w="9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8"/>
        <w:gridCol w:w="1526"/>
        <w:gridCol w:w="5658"/>
      </w:tblGrid>
      <w:tr w:rsidR="0034674C" w:rsidRPr="0034674C" w14:paraId="35755E17" w14:textId="77777777" w:rsidTr="00675D77">
        <w:trPr>
          <w:trHeight w:val="735"/>
          <w:jc w:val="center"/>
        </w:trPr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35E74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ETAPES</w:t>
            </w:r>
          </w:p>
        </w:tc>
        <w:tc>
          <w:tcPr>
            <w:tcW w:w="71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B576A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LES MODALITES DE MISE EN OEUVRE</w:t>
            </w:r>
          </w:p>
        </w:tc>
      </w:tr>
      <w:tr w:rsidR="0034674C" w:rsidRPr="0034674C" w14:paraId="42BD74C5" w14:textId="77777777" w:rsidTr="0037329A">
        <w:trPr>
          <w:trHeight w:hRule="exact" w:val="2211"/>
          <w:jc w:val="center"/>
        </w:trPr>
        <w:tc>
          <w:tcPr>
            <w:tcW w:w="223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77770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2 – RECHERCHE DE CANDIDATS</w:t>
            </w: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DF0C9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000000"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color w:val="000000"/>
                <w:szCs w:val="22"/>
              </w:rPr>
              <w:t>Diffusion de l'offre (externe)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2B147A" w14:textId="77777777" w:rsidR="0034674C" w:rsidRPr="0034674C" w:rsidRDefault="0034674C" w:rsidP="0034674C">
            <w:pPr>
              <w:jc w:val="both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  <w:tr w:rsidR="0034674C" w:rsidRPr="0034674C" w14:paraId="0F334221" w14:textId="77777777" w:rsidTr="0037329A">
        <w:trPr>
          <w:trHeight w:hRule="exact" w:val="3061"/>
          <w:jc w:val="center"/>
        </w:trPr>
        <w:tc>
          <w:tcPr>
            <w:tcW w:w="22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58B58" w14:textId="77777777" w:rsidR="0034674C" w:rsidRPr="0034674C" w:rsidRDefault="0034674C" w:rsidP="0037329A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15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FB0BF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Présélection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C59F1" w14:textId="77777777" w:rsidR="0034674C" w:rsidRPr="0034674C" w:rsidRDefault="0034674C" w:rsidP="0034674C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34674C" w:rsidRPr="0034674C" w14:paraId="1870EDC7" w14:textId="77777777" w:rsidTr="0037329A">
        <w:trPr>
          <w:trHeight w:val="3405"/>
          <w:jc w:val="center"/>
        </w:trPr>
        <w:tc>
          <w:tcPr>
            <w:tcW w:w="3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7C9BB8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3 – EVALUATION DES CANDIDATS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EB05F" w14:textId="77777777" w:rsidR="0034674C" w:rsidRPr="0034674C" w:rsidRDefault="0034674C" w:rsidP="0034674C">
            <w:pPr>
              <w:pStyle w:val="En-tte"/>
              <w:tabs>
                <w:tab w:val="clear" w:pos="4536"/>
                <w:tab w:val="clear" w:pos="9072"/>
              </w:tabs>
              <w:snapToGrid w:val="0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34674C" w:rsidRPr="0034674C" w14:paraId="57BFE8D9" w14:textId="77777777" w:rsidTr="0037329A">
        <w:trPr>
          <w:trHeight w:val="3000"/>
          <w:jc w:val="center"/>
        </w:trPr>
        <w:tc>
          <w:tcPr>
            <w:tcW w:w="37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EA6C9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4 – RETOUR A LA CAF</w:t>
            </w:r>
          </w:p>
        </w:tc>
        <w:tc>
          <w:tcPr>
            <w:tcW w:w="56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314F67" w14:textId="77777777" w:rsidR="0034674C" w:rsidRPr="0034674C" w:rsidRDefault="0034674C" w:rsidP="0034674C">
            <w:pPr>
              <w:pStyle w:val="Standard"/>
              <w:jc w:val="both"/>
              <w:rPr>
                <w:rFonts w:ascii="Liberation Sans" w:hAnsi="Liberation Sans" w:cs="Liberation Sans"/>
                <w:bCs/>
                <w:color w:val="000000"/>
                <w:szCs w:val="22"/>
              </w:rPr>
            </w:pPr>
          </w:p>
        </w:tc>
      </w:tr>
    </w:tbl>
    <w:p w14:paraId="7854C324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66CF3503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36319486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271BA9C1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6B4C191E" w14:textId="77777777" w:rsidR="0034674C" w:rsidRDefault="0034674C">
      <w:pPr>
        <w:suppressAutoHyphens w:val="0"/>
        <w:rPr>
          <w:rFonts w:ascii="Liberation Sans" w:eastAsia="Times New Roman" w:hAnsi="Liberation Sans" w:cs="Liberation Sans"/>
          <w:b/>
          <w:bCs/>
          <w:sz w:val="22"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br w:type="page"/>
      </w:r>
    </w:p>
    <w:tbl>
      <w:tblPr>
        <w:tblW w:w="942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5739"/>
      </w:tblGrid>
      <w:tr w:rsidR="0034674C" w:rsidRPr="0034674C" w14:paraId="3662221C" w14:textId="77777777" w:rsidTr="00D368B5">
        <w:trPr>
          <w:trHeight w:val="735"/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6C8317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lastRenderedPageBreak/>
              <w:t>ETAPES</w:t>
            </w:r>
          </w:p>
        </w:tc>
        <w:tc>
          <w:tcPr>
            <w:tcW w:w="5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DF87A" w14:textId="77777777" w:rsidR="0034674C" w:rsidRPr="00675D77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LES MODALITES DE MISE EN OEUVRE</w:t>
            </w:r>
          </w:p>
        </w:tc>
      </w:tr>
      <w:tr w:rsidR="0034674C" w:rsidRPr="0034674C" w14:paraId="5CA2D550" w14:textId="77777777" w:rsidTr="00D368B5">
        <w:trPr>
          <w:trHeight w:val="2922"/>
          <w:jc w:val="center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35214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5 – SUIVI DES REPONSES NEGATIVES ET SUIVI D'INTEGRATION DU CANDIDAT RECRUTE</w:t>
            </w:r>
          </w:p>
        </w:tc>
        <w:tc>
          <w:tcPr>
            <w:tcW w:w="5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30B529" w14:textId="77777777" w:rsidR="0034674C" w:rsidRPr="0034674C" w:rsidRDefault="0034674C" w:rsidP="0034674C">
            <w:pPr>
              <w:pStyle w:val="Standard"/>
              <w:snapToGrid w:val="0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34674C" w:rsidRPr="0034674C" w14:paraId="473A7EB6" w14:textId="77777777" w:rsidTr="00D368B5">
        <w:trPr>
          <w:trHeight w:val="3480"/>
          <w:jc w:val="center"/>
        </w:trPr>
        <w:tc>
          <w:tcPr>
            <w:tcW w:w="36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DE3BCC" w14:textId="77777777" w:rsidR="0034674C" w:rsidRPr="0034674C" w:rsidRDefault="0034674C" w:rsidP="0037329A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34674C">
              <w:rPr>
                <w:rFonts w:ascii="Liberation Sans" w:hAnsi="Liberation Sans" w:cs="Liberation Sans"/>
                <w:b/>
                <w:bCs/>
                <w:szCs w:val="22"/>
              </w:rPr>
              <w:t>6 – ADAPTATION DES PRESTATIONS AUX SPECIFICITES CAF</w:t>
            </w:r>
          </w:p>
        </w:tc>
        <w:tc>
          <w:tcPr>
            <w:tcW w:w="57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8E3DE" w14:textId="77777777" w:rsidR="0034674C" w:rsidRPr="0034674C" w:rsidRDefault="0034674C" w:rsidP="0034674C">
            <w:pPr>
              <w:pStyle w:val="Standard"/>
              <w:snapToGrid w:val="0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</w:tbl>
    <w:p w14:paraId="2A1BD566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08D681B9" w14:textId="77777777" w:rsidR="0034674C" w:rsidRPr="0034674C" w:rsidRDefault="0034674C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p w14:paraId="283B5D9E" w14:textId="4E98649E" w:rsidR="00F71422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  <w:r w:rsidRPr="00CD07B8">
        <w:rPr>
          <w:rFonts w:ascii="Liberation Sans" w:hAnsi="Liberation Sans" w:cs="Liberation Sans"/>
          <w:i/>
          <w:iCs/>
          <w:szCs w:val="22"/>
        </w:rPr>
        <w:t xml:space="preserve">Sous critère 2 : La </w:t>
      </w:r>
      <w:r w:rsidR="00372EE6">
        <w:rPr>
          <w:rFonts w:ascii="Liberation Sans" w:hAnsi="Liberation Sans" w:cs="Liberation Sans"/>
          <w:i/>
          <w:iCs/>
          <w:szCs w:val="22"/>
        </w:rPr>
        <w:t xml:space="preserve">couverture fonctionnelle de la réponse aux métiers de la CAF 13 </w:t>
      </w:r>
      <w:r w:rsidRPr="00CD07B8">
        <w:rPr>
          <w:rFonts w:ascii="Liberation Sans" w:hAnsi="Liberation Sans" w:cs="Liberation Sans"/>
          <w:i/>
          <w:iCs/>
          <w:szCs w:val="22"/>
        </w:rPr>
        <w:t>(10%)</w:t>
      </w:r>
    </w:p>
    <w:p w14:paraId="77FA1DEC" w14:textId="77777777" w:rsidR="00D368B5" w:rsidRPr="00CD07B8" w:rsidRDefault="00D368B5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</w:p>
    <w:p w14:paraId="08832DD9" w14:textId="01E25EB6" w:rsidR="00F71422" w:rsidRDefault="00D368B5">
      <w:pPr>
        <w:pStyle w:val="Standard"/>
        <w:rPr>
          <w:rFonts w:ascii="Liberation Sans" w:hAnsi="Liberation Sans" w:cs="Liberation Sans"/>
          <w:b/>
          <w:bCs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t xml:space="preserve">Le prestataire doit démontrer sa capacité </w:t>
      </w:r>
      <w:r w:rsidR="00F6422E">
        <w:rPr>
          <w:rFonts w:ascii="Liberation Sans" w:hAnsi="Liberation Sans" w:cs="Liberation Sans"/>
          <w:b/>
          <w:bCs/>
          <w:szCs w:val="22"/>
        </w:rPr>
        <w:t>à</w:t>
      </w:r>
      <w:r>
        <w:rPr>
          <w:rFonts w:ascii="Liberation Sans" w:hAnsi="Liberation Sans" w:cs="Liberation Sans"/>
          <w:b/>
          <w:bCs/>
          <w:szCs w:val="22"/>
        </w:rPr>
        <w:t xml:space="preserve"> recruter sur les postes les plus spécifiques de la CAF 13 </w:t>
      </w:r>
      <w:r w:rsidR="00F6422E">
        <w:rPr>
          <w:rFonts w:ascii="Liberation Sans" w:hAnsi="Liberation Sans" w:cs="Liberation Sans"/>
          <w:b/>
          <w:bCs/>
          <w:szCs w:val="22"/>
        </w:rPr>
        <w:t>où il existe une véritable pénurie de candidats qualifiés.</w:t>
      </w:r>
    </w:p>
    <w:p w14:paraId="594DAB6B" w14:textId="77777777" w:rsidR="00F6422E" w:rsidRPr="0034674C" w:rsidRDefault="00F6422E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C6EFF" w14:paraId="7FC42611" w14:textId="77777777" w:rsidTr="00F43ED7">
        <w:trPr>
          <w:trHeight w:val="4266"/>
        </w:trPr>
        <w:tc>
          <w:tcPr>
            <w:tcW w:w="9209" w:type="dxa"/>
          </w:tcPr>
          <w:p w14:paraId="3D997C8D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44BF408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0DDA356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1CFD835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DA64B69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FA7D309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457DC94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0DF4313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01CEFAB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1233CB4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FDC929A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27E4320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0E1DB0D" w14:textId="77777777" w:rsidR="00BC6EF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4036805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F5F2AFB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2D85796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1F187E3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1D3F653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B032449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6D2F125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51685E2" w14:textId="77777777" w:rsidR="00D44A51" w:rsidRDefault="00D44A51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39D2C95" w14:textId="77777777" w:rsidR="00BC6EFF" w:rsidRPr="00D5481F" w:rsidRDefault="00BC6EFF" w:rsidP="00F43ED7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</w:tbl>
    <w:p w14:paraId="441A2DD1" w14:textId="3B5C8C56" w:rsidR="00BC6EFF" w:rsidRDefault="00BC6EF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</w:p>
    <w:p w14:paraId="68808632" w14:textId="77777777" w:rsidR="00BC6EFF" w:rsidRDefault="00BC6EF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</w:p>
    <w:p w14:paraId="2BE0A7B9" w14:textId="43E6D180" w:rsidR="00F71422" w:rsidRPr="00CD07B8" w:rsidRDefault="00D5481F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i/>
          <w:iCs/>
          <w:szCs w:val="22"/>
        </w:rPr>
      </w:pPr>
      <w:r w:rsidRPr="00CD07B8">
        <w:rPr>
          <w:rFonts w:ascii="Liberation Sans" w:hAnsi="Liberation Sans" w:cs="Liberation Sans"/>
          <w:i/>
          <w:iCs/>
          <w:szCs w:val="22"/>
        </w:rPr>
        <w:t xml:space="preserve">Sous critère 3 : La </w:t>
      </w:r>
      <w:r w:rsidR="00372EE6">
        <w:rPr>
          <w:rFonts w:ascii="Liberation Sans" w:hAnsi="Liberation Sans" w:cs="Liberation Sans"/>
          <w:i/>
          <w:iCs/>
          <w:szCs w:val="22"/>
        </w:rPr>
        <w:t>méthodologie de travail avec le service recrutement de la CAF 13</w:t>
      </w:r>
      <w:r w:rsidRPr="00CD07B8">
        <w:rPr>
          <w:rFonts w:ascii="Liberation Sans" w:hAnsi="Liberation Sans" w:cs="Liberation Sans"/>
          <w:i/>
          <w:iCs/>
          <w:szCs w:val="22"/>
        </w:rPr>
        <w:t xml:space="preserve"> (10%)</w:t>
      </w:r>
    </w:p>
    <w:p w14:paraId="648F3521" w14:textId="77777777" w:rsidR="00F71422" w:rsidRDefault="00F71422">
      <w:pPr>
        <w:pStyle w:val="Standard"/>
        <w:rPr>
          <w:rFonts w:ascii="Liberation Sans" w:hAnsi="Liberation Sans" w:cs="Liberation Sans"/>
          <w:b/>
          <w:bCs/>
          <w:szCs w:val="22"/>
        </w:rPr>
      </w:pP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5481F" w14:paraId="2DF8AD96" w14:textId="77777777" w:rsidTr="00D5481F">
        <w:trPr>
          <w:trHeight w:val="4266"/>
        </w:trPr>
        <w:tc>
          <w:tcPr>
            <w:tcW w:w="9209" w:type="dxa"/>
          </w:tcPr>
          <w:p w14:paraId="64F6136B" w14:textId="77777777" w:rsidR="00D5481F" w:rsidRDefault="00D5481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F53E74E" w14:textId="77777777" w:rsidR="00D5481F" w:rsidRDefault="00D5481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3EB47D7" w14:textId="77777777" w:rsidR="00D5481F" w:rsidRDefault="00D5481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8E8FC5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87AC28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445F332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DA3B6C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54E60F0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838263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B45DEE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B6B43C4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050B84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E9677F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FD13A32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2A756D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0680C9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F94F4C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3062DE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7F1316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B653B93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D0074E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62F9D5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8EBCA0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BB76C8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71A9884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ADCFFB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6B1CFA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850BE93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AB8FCD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A244008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06B79EB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24C5156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5034F40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8ABAC74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49E93D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78A2DF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06C0A79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9ED8EE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52AFB0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5D4DB9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366BF70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47A7A3C7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14CE9D1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EAEED8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14DD7BD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5FB35C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94EBBF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541A9B0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717FCCFF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3EB0F707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29D5048A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06624ADE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197F36FC" w14:textId="77777777" w:rsidR="00BC6EF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  <w:p w14:paraId="60DD89B4" w14:textId="03DEE837" w:rsidR="00BC6EFF" w:rsidRPr="00D5481F" w:rsidRDefault="00BC6EFF" w:rsidP="00D5481F">
            <w:pPr>
              <w:pStyle w:val="Standard"/>
              <w:jc w:val="both"/>
              <w:rPr>
                <w:rFonts w:ascii="Liberation Sans" w:hAnsi="Liberation Sans" w:cs="Liberation Sans"/>
                <w:szCs w:val="22"/>
              </w:rPr>
            </w:pPr>
          </w:p>
        </w:tc>
      </w:tr>
    </w:tbl>
    <w:p w14:paraId="38281C40" w14:textId="77777777" w:rsidR="0034674C" w:rsidRPr="0034674C" w:rsidRDefault="0034674C" w:rsidP="0034674C">
      <w:pPr>
        <w:suppressAutoHyphens w:val="0"/>
        <w:rPr>
          <w:rFonts w:ascii="Liberation Sans" w:hAnsi="Liberation Sans" w:cs="Liberation Sans"/>
          <w:b/>
          <w:bCs/>
          <w:sz w:val="22"/>
          <w:szCs w:val="22"/>
        </w:rPr>
      </w:pPr>
      <w:r>
        <w:rPr>
          <w:rFonts w:ascii="Liberation Sans" w:hAnsi="Liberation Sans" w:cs="Liberation Sans"/>
          <w:b/>
          <w:bCs/>
          <w:szCs w:val="22"/>
        </w:rPr>
        <w:br w:type="page"/>
      </w:r>
    </w:p>
    <w:p w14:paraId="75D08509" w14:textId="539775B3" w:rsidR="00F71422" w:rsidRPr="00675D77" w:rsidRDefault="00D5481F" w:rsidP="00675D77">
      <w:pPr>
        <w:pStyle w:val="En-tte"/>
        <w:pageBreakBefore/>
        <w:shd w:val="clear" w:color="auto" w:fill="2F5496" w:themeFill="accent1" w:themeFillShade="BF"/>
        <w:tabs>
          <w:tab w:val="clear" w:pos="4536"/>
          <w:tab w:val="clear" w:pos="9072"/>
        </w:tabs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</w:pPr>
      <w:bookmarkStart w:id="8" w:name="_Hlk105063879"/>
      <w:bookmarkEnd w:id="7"/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lastRenderedPageBreak/>
        <w:t xml:space="preserve">CRITERE 2 – Les moyens </w:t>
      </w:r>
      <w:r w:rsidR="00372EE6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 xml:space="preserve">humains mis en œuvre pour l’exécution des prestations 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(</w:t>
      </w:r>
      <w:r w:rsidR="00372EE6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3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0%)</w:t>
      </w:r>
    </w:p>
    <w:p w14:paraId="5B8C968A" w14:textId="77777777" w:rsidR="00F71422" w:rsidRPr="0034674C" w:rsidRDefault="00F71422">
      <w:pPr>
        <w:pStyle w:val="Standard"/>
        <w:tabs>
          <w:tab w:val="right" w:leader="dot" w:pos="9072"/>
        </w:tabs>
        <w:ind w:left="1985" w:hanging="1985"/>
        <w:jc w:val="both"/>
        <w:rPr>
          <w:rFonts w:ascii="Liberation Sans" w:hAnsi="Liberation Sans" w:cs="Liberation Sans"/>
          <w:szCs w:val="22"/>
        </w:rPr>
      </w:pPr>
    </w:p>
    <w:p w14:paraId="3B78181B" w14:textId="20A44DC4" w:rsidR="00F71422" w:rsidRDefault="00D5481F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</w:pPr>
      <w:r w:rsidRPr="00CD07B8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Sous-critère 1</w:t>
      </w:r>
      <w:r w:rsidR="00372EE6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 : Présence d’un interlocuteur dédié avec suppléant (1</w:t>
      </w:r>
      <w:r w:rsidR="001E32F6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5</w:t>
      </w:r>
      <w:r w:rsidR="00372EE6">
        <w:rPr>
          <w:rFonts w:ascii="Liberation Sans" w:hAnsi="Liberation Sans" w:cs="Liberation Sans"/>
          <w:bCs/>
          <w:i/>
          <w:iCs/>
          <w:color w:val="000000"/>
          <w:sz w:val="22"/>
          <w:szCs w:val="22"/>
        </w:rPr>
        <w:t>%)</w:t>
      </w:r>
    </w:p>
    <w:bookmarkEnd w:id="8"/>
    <w:p w14:paraId="094193D6" w14:textId="05E538CE" w:rsidR="00F71422" w:rsidRPr="0034674C" w:rsidRDefault="00F71422">
      <w:pPr>
        <w:pStyle w:val="Standard"/>
        <w:tabs>
          <w:tab w:val="left" w:pos="4536"/>
        </w:tabs>
        <w:jc w:val="both"/>
        <w:rPr>
          <w:rFonts w:ascii="Liberation Sans" w:hAnsi="Liberation Sans" w:cs="Liberation Sans"/>
          <w:b/>
          <w:bCs/>
          <w:szCs w:val="22"/>
          <w:u w:val="single"/>
        </w:rPr>
      </w:pPr>
    </w:p>
    <w:p w14:paraId="33D12BEB" w14:textId="5D3082D8" w:rsidR="00F71422" w:rsidRDefault="00D5481F">
      <w:pPr>
        <w:pStyle w:val="Textbody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Le candidat doit décrire ci-dessous l</w:t>
      </w:r>
      <w:r w:rsidR="00372EE6">
        <w:rPr>
          <w:rFonts w:ascii="Liberation Sans" w:hAnsi="Liberation Sans" w:cs="Liberation Sans"/>
          <w:szCs w:val="22"/>
        </w:rPr>
        <w:t>’interlocuteur dédié au marché et son suppléant</w:t>
      </w:r>
      <w:r w:rsidR="00EF341E">
        <w:rPr>
          <w:rFonts w:ascii="Liberation Sans" w:hAnsi="Liberation Sans" w:cs="Liberation Sans"/>
          <w:szCs w:val="22"/>
        </w:rPr>
        <w:t>.</w:t>
      </w:r>
    </w:p>
    <w:p w14:paraId="6B2D5730" w14:textId="77777777" w:rsidR="008E43B8" w:rsidRDefault="008E43B8" w:rsidP="008E43B8">
      <w:pPr>
        <w:pStyle w:val="Pieddepage"/>
        <w:tabs>
          <w:tab w:val="clear" w:pos="4536"/>
          <w:tab w:val="clear" w:pos="9072"/>
        </w:tabs>
        <w:jc w:val="both"/>
        <w:rPr>
          <w:rFonts w:ascii="Liberation Sans" w:hAnsi="Liberation Sans" w:cs="Liberation Sans"/>
          <w:szCs w:val="22"/>
        </w:rPr>
      </w:pPr>
    </w:p>
    <w:p w14:paraId="576E3E2B" w14:textId="594937B6" w:rsidR="008E43B8" w:rsidRPr="009227CD" w:rsidRDefault="008E43B8" w:rsidP="008E43B8">
      <w:pPr>
        <w:pStyle w:val="Pieddepage"/>
        <w:tabs>
          <w:tab w:val="clear" w:pos="4536"/>
          <w:tab w:val="clear" w:pos="9072"/>
        </w:tabs>
        <w:jc w:val="both"/>
        <w:rPr>
          <w:rFonts w:ascii="Liberation Sans" w:hAnsi="Liberation Sans" w:cs="Liberation Sans"/>
          <w:b/>
          <w:bCs/>
          <w:szCs w:val="22"/>
        </w:rPr>
      </w:pPr>
      <w:bookmarkStart w:id="9" w:name="_Hlk165883363"/>
      <w:r w:rsidRPr="009227CD">
        <w:rPr>
          <w:rFonts w:ascii="Liberation Sans" w:hAnsi="Liberation Sans" w:cs="Liberation Sans"/>
          <w:b/>
          <w:bCs/>
          <w:szCs w:val="22"/>
        </w:rPr>
        <w:t>Rappel : Le ou les consultant(s) intervenants doivent obligatoirement avoir une expérience professionnelle de plus de 3 ans dans le domaine du recrutement</w:t>
      </w:r>
      <w:r w:rsidR="00372EE6">
        <w:rPr>
          <w:rFonts w:ascii="Liberation Sans" w:hAnsi="Liberation Sans" w:cs="Liberation Sans"/>
          <w:b/>
          <w:bCs/>
          <w:szCs w:val="22"/>
        </w:rPr>
        <w:t>.</w:t>
      </w:r>
    </w:p>
    <w:bookmarkEnd w:id="9"/>
    <w:p w14:paraId="53A7FD36" w14:textId="3B53E564" w:rsidR="008E43B8" w:rsidRPr="0034674C" w:rsidRDefault="008E43B8">
      <w:pPr>
        <w:pStyle w:val="Textbody"/>
        <w:rPr>
          <w:rFonts w:ascii="Liberation Sans" w:hAnsi="Liberation Sans" w:cs="Liberation Sans"/>
          <w:szCs w:val="22"/>
        </w:rPr>
      </w:pPr>
    </w:p>
    <w:tbl>
      <w:tblPr>
        <w:tblW w:w="99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4"/>
      </w:tblGrid>
      <w:tr w:rsidR="00F71422" w:rsidRPr="0034674C" w14:paraId="10517F5D" w14:textId="77777777" w:rsidTr="00675D77">
        <w:trPr>
          <w:jc w:val="center"/>
        </w:trPr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3F548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Nom et prénom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C597F5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Fonction(s) au sein de la société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372CF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Expérience correspondant à l'objet du marché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8631E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Formations/</w:t>
            </w:r>
          </w:p>
          <w:p w14:paraId="5F3F294C" w14:textId="16D09918" w:rsidR="00F71422" w:rsidRPr="00675D77" w:rsidRDefault="00D44A51">
            <w:pPr>
              <w:pStyle w:val="Standard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Qualifications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039AE" w14:textId="77777777" w:rsidR="00F71422" w:rsidRPr="00675D77" w:rsidRDefault="00D5481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</w:pPr>
            <w:r w:rsidRPr="00675D77">
              <w:rPr>
                <w:rFonts w:ascii="Liberation Sans" w:hAnsi="Liberation Sans" w:cs="Liberation Sans"/>
                <w:b/>
                <w:bCs/>
                <w:color w:val="FFFFFF" w:themeColor="background1"/>
                <w:szCs w:val="22"/>
              </w:rPr>
              <w:t>Coordonnées</w:t>
            </w:r>
          </w:p>
        </w:tc>
      </w:tr>
      <w:tr w:rsidR="00F71422" w:rsidRPr="0034674C" w14:paraId="09AFE401" w14:textId="77777777" w:rsidTr="009227CD">
        <w:trPr>
          <w:trHeight w:val="2072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FBA46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E9DEB5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17FFA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75277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3855B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</w:tr>
      <w:tr w:rsidR="00F71422" w:rsidRPr="0034674C" w14:paraId="09C360FB" w14:textId="77777777" w:rsidTr="009227CD">
        <w:trPr>
          <w:trHeight w:val="2005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ABC3A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3C9F2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730B2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3BFCF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222F1" w14:textId="77777777" w:rsidR="00F71422" w:rsidRPr="0034674C" w:rsidRDefault="00F71422">
            <w:pPr>
              <w:pStyle w:val="TableContents"/>
              <w:snapToGrid w:val="0"/>
              <w:rPr>
                <w:rFonts w:ascii="Liberation Sans" w:hAnsi="Liberation Sans" w:cs="Liberation Sans"/>
                <w:spacing w:val="20"/>
                <w:szCs w:val="22"/>
              </w:rPr>
            </w:pPr>
          </w:p>
        </w:tc>
      </w:tr>
    </w:tbl>
    <w:p w14:paraId="717DED34" w14:textId="28BAAF20" w:rsidR="009227CD" w:rsidRDefault="009227CD">
      <w:pPr>
        <w:suppressAutoHyphens w:val="0"/>
        <w:rPr>
          <w:rFonts w:ascii="Liberation Sans" w:eastAsia="Times New Roman" w:hAnsi="Liberation Sans" w:cs="Liberation Sans"/>
          <w:b/>
          <w:bCs/>
          <w:sz w:val="22"/>
          <w:szCs w:val="22"/>
        </w:rPr>
      </w:pPr>
    </w:p>
    <w:p w14:paraId="27782E4A" w14:textId="77777777" w:rsidR="00F71422" w:rsidRPr="0034674C" w:rsidRDefault="00F71422">
      <w:pPr>
        <w:pStyle w:val="Standard"/>
        <w:tabs>
          <w:tab w:val="right" w:leader="dot" w:pos="9072"/>
        </w:tabs>
        <w:jc w:val="both"/>
        <w:rPr>
          <w:rFonts w:ascii="Liberation Sans" w:hAnsi="Liberation Sans" w:cs="Liberation Sans"/>
          <w:b/>
          <w:bCs/>
          <w:szCs w:val="22"/>
        </w:rPr>
      </w:pPr>
    </w:p>
    <w:p w14:paraId="1B9BB142" w14:textId="210F3CBB" w:rsidR="00BC6EFF" w:rsidRDefault="00D5481F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</w:pPr>
      <w:bookmarkStart w:id="10" w:name="_Hlk164766110"/>
      <w:bookmarkStart w:id="11" w:name="_Hlk105063899"/>
      <w:r w:rsidRPr="00CD07B8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Sous-critère 2</w:t>
      </w:r>
      <w:r w:rsidR="00372EE6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 </w:t>
      </w:r>
      <w:bookmarkEnd w:id="10"/>
      <w:r w:rsidR="00372EE6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: CV et expérience de l’interlocuteur et de son suppléant</w:t>
      </w:r>
      <w:r w:rsidR="00EF341E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 xml:space="preserve"> (</w:t>
      </w:r>
      <w:r w:rsidR="001E32F6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15</w:t>
      </w:r>
      <w:r w:rsidR="00EF341E"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t>%)</w:t>
      </w:r>
    </w:p>
    <w:p w14:paraId="0EAFD065" w14:textId="39E35992" w:rsidR="00BC6EFF" w:rsidRDefault="00BC6EFF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</w:pPr>
    </w:p>
    <w:p w14:paraId="42776808" w14:textId="77777777" w:rsidR="00EF341E" w:rsidRDefault="00EF341E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</w:pP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Le candidat doit transmettre le CV de l’interlocuteur et du suppléant.</w:t>
      </w:r>
    </w:p>
    <w:p w14:paraId="72A32B6E" w14:textId="77777777" w:rsidR="00EF341E" w:rsidRDefault="00EF341E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</w:pPr>
    </w:p>
    <w:p w14:paraId="75D0738D" w14:textId="1D4C7B12" w:rsidR="00D368B5" w:rsidRPr="00EF341E" w:rsidRDefault="00EF341E">
      <w:pPr>
        <w:suppressAutoHyphens w:val="0"/>
        <w:autoSpaceDE w:val="0"/>
        <w:spacing w:line="251" w:lineRule="auto"/>
        <w:ind w:right="91"/>
        <w:textAlignment w:val="auto"/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</w:pPr>
      <w:bookmarkStart w:id="12" w:name="_Hlk209609820"/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 xml:space="preserve">Leur expérience avec des organismes publics et parapublics seront évalués pour </w:t>
      </w:r>
      <w:r w:rsidR="00ED0299"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assurer</w:t>
      </w: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 xml:space="preserve"> </w:t>
      </w:r>
      <w:r w:rsidR="00ED0299"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que le candidat</w:t>
      </w:r>
      <w:r w:rsidR="00761E0E"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 xml:space="preserve"> soit capable d’avoir </w:t>
      </w:r>
      <w:r>
        <w:rPr>
          <w:rFonts w:ascii="Liberation Sans" w:eastAsia="Times New Roman" w:hAnsi="Liberation Sans" w:cs="Liberation Sans"/>
          <w:bCs/>
          <w:color w:val="000000"/>
          <w:sz w:val="22"/>
          <w:szCs w:val="22"/>
        </w:rPr>
        <w:t>une bonne qualité de communication et de relation de travail avec les services internes.</w:t>
      </w:r>
    </w:p>
    <w:bookmarkEnd w:id="12"/>
    <w:p w14:paraId="1C81FAC8" w14:textId="1D8443FA" w:rsidR="00F12240" w:rsidRDefault="00675D77" w:rsidP="00F12240">
      <w:pPr>
        <w:suppressAutoHyphens w:val="0"/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</w:pPr>
      <w:r>
        <w:rPr>
          <w:rFonts w:ascii="Liberation Sans" w:eastAsia="Times New Roman" w:hAnsi="Liberation Sans" w:cs="Liberation Sans"/>
          <w:bCs/>
          <w:i/>
          <w:iCs/>
          <w:color w:val="000000"/>
          <w:sz w:val="22"/>
          <w:szCs w:val="22"/>
        </w:rPr>
        <w:br w:type="page"/>
      </w:r>
    </w:p>
    <w:p w14:paraId="514EBB5C" w14:textId="77777777" w:rsidR="005C51F6" w:rsidRDefault="005C51F6" w:rsidP="00E94F55">
      <w:pPr>
        <w:pStyle w:val="Pieddepage"/>
        <w:tabs>
          <w:tab w:val="clear" w:pos="4536"/>
          <w:tab w:val="clear" w:pos="9072"/>
        </w:tabs>
        <w:jc w:val="both"/>
        <w:rPr>
          <w:rFonts w:ascii="Liberation Sans" w:hAnsi="Liberation Sans" w:cs="Liberation Sans"/>
          <w:b/>
          <w:szCs w:val="22"/>
        </w:rPr>
        <w:sectPr w:rsidR="005C51F6" w:rsidSect="00E94F55">
          <w:headerReference w:type="default" r:id="rId15"/>
          <w:footerReference w:type="default" r:id="rId16"/>
          <w:pgSz w:w="11905" w:h="16837"/>
          <w:pgMar w:top="907" w:right="1418" w:bottom="851" w:left="1418" w:header="454" w:footer="454" w:gutter="0"/>
          <w:cols w:space="720"/>
          <w:docGrid w:linePitch="326"/>
        </w:sectPr>
      </w:pPr>
      <w:bookmarkStart w:id="13" w:name="_Hlk165534368"/>
      <w:bookmarkStart w:id="14" w:name="_Hlk164863489"/>
      <w:bookmarkStart w:id="15" w:name="_Hlk164766517"/>
      <w:bookmarkEnd w:id="11"/>
    </w:p>
    <w:p w14:paraId="47B83EF3" w14:textId="609A4832" w:rsidR="00F12240" w:rsidRPr="00675D77" w:rsidRDefault="00F12240" w:rsidP="00F12240">
      <w:pPr>
        <w:pStyle w:val="En-tte"/>
        <w:shd w:val="clear" w:color="auto" w:fill="2F5496" w:themeFill="accent1" w:themeFillShade="BF"/>
        <w:tabs>
          <w:tab w:val="clear" w:pos="4536"/>
          <w:tab w:val="clear" w:pos="9072"/>
        </w:tabs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</w:pPr>
      <w:r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lastRenderedPageBreak/>
        <w:t>CR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ITERE 3 – Les prix (</w:t>
      </w:r>
      <w:r w:rsidR="00EF341E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4</w:t>
      </w:r>
      <w:r w:rsidRPr="00675D77">
        <w:rPr>
          <w:rFonts w:ascii="Liberation Sans" w:hAnsi="Liberation Sans" w:cs="Liberation Sans"/>
          <w:b/>
          <w:color w:val="FFFFFF" w:themeColor="background1"/>
          <w:spacing w:val="0"/>
          <w:szCs w:val="22"/>
        </w:rPr>
        <w:t>0%)</w:t>
      </w:r>
    </w:p>
    <w:p w14:paraId="0253D296" w14:textId="77777777" w:rsidR="00F12240" w:rsidRPr="0034674C" w:rsidRDefault="00F12240" w:rsidP="00F12240">
      <w:pPr>
        <w:pStyle w:val="Standard"/>
        <w:rPr>
          <w:rFonts w:ascii="Liberation Sans" w:hAnsi="Liberation Sans" w:cs="Liberation Sans"/>
          <w:szCs w:val="22"/>
        </w:rPr>
      </w:pPr>
    </w:p>
    <w:p w14:paraId="50C113AE" w14:textId="77777777" w:rsidR="00A96204" w:rsidRPr="0034674C" w:rsidRDefault="00A96204" w:rsidP="00A96204">
      <w:pPr>
        <w:pStyle w:val="Textbody"/>
        <w:tabs>
          <w:tab w:val="right" w:leader="dot" w:pos="9072"/>
        </w:tabs>
        <w:rPr>
          <w:rFonts w:ascii="Liberation Sans" w:hAnsi="Liberation Sans" w:cs="Liberation Sans"/>
          <w:szCs w:val="22"/>
        </w:rPr>
      </w:pPr>
      <w:r>
        <w:rPr>
          <w:rFonts w:ascii="Liberation Sans" w:hAnsi="Liberation Sans" w:cs="Liberation Sans"/>
          <w:szCs w:val="22"/>
        </w:rPr>
        <w:t>A l’exception du processus d’évaluation des compétences, l</w:t>
      </w:r>
      <w:r w:rsidRPr="0034674C">
        <w:rPr>
          <w:rFonts w:ascii="Liberation Sans" w:hAnsi="Liberation Sans" w:cs="Liberation Sans"/>
          <w:szCs w:val="22"/>
        </w:rPr>
        <w:t>es prix ser</w:t>
      </w:r>
      <w:r>
        <w:rPr>
          <w:rFonts w:ascii="Liberation Sans" w:hAnsi="Liberation Sans" w:cs="Liberation Sans"/>
          <w:szCs w:val="22"/>
        </w:rPr>
        <w:t xml:space="preserve">ont constitués par un pourcentage sur le salaire brut annuel du salarié recruté. </w:t>
      </w:r>
    </w:p>
    <w:p w14:paraId="1A1CCC09" w14:textId="77777777" w:rsidR="00A96204" w:rsidRPr="0034674C" w:rsidRDefault="00A96204" w:rsidP="00A96204">
      <w:pPr>
        <w:pStyle w:val="Standard"/>
        <w:jc w:val="both"/>
        <w:rPr>
          <w:rFonts w:ascii="Liberation Sans" w:hAnsi="Liberation Sans" w:cs="Liberation Sans"/>
          <w:szCs w:val="22"/>
        </w:rPr>
      </w:pPr>
      <w:r w:rsidRPr="0034674C">
        <w:rPr>
          <w:rFonts w:ascii="Liberation Sans" w:hAnsi="Liberation Sans" w:cs="Liberation Sans"/>
          <w:szCs w:val="22"/>
        </w:rPr>
        <w:t>L</w:t>
      </w:r>
      <w:r>
        <w:rPr>
          <w:rFonts w:ascii="Liberation Sans" w:hAnsi="Liberation Sans" w:cs="Liberation Sans"/>
          <w:szCs w:val="22"/>
        </w:rPr>
        <w:t>orsqu’un candidat proposé est recruté sur le poste, au pourcentage de l’entreprise sera ajoutée la TVA à hauteur de 20%.</w:t>
      </w:r>
    </w:p>
    <w:p w14:paraId="5DCC363B" w14:textId="77777777" w:rsidR="00A96204" w:rsidRDefault="00A96204" w:rsidP="00A96204">
      <w:pPr>
        <w:pStyle w:val="Pieddepage"/>
        <w:tabs>
          <w:tab w:val="clear" w:pos="4536"/>
          <w:tab w:val="clear" w:pos="9072"/>
        </w:tabs>
        <w:rPr>
          <w:rFonts w:ascii="Liberation Sans" w:hAnsi="Liberation Sans" w:cs="Liberation Sans"/>
          <w:b/>
          <w:bCs/>
          <w:szCs w:val="22"/>
        </w:rPr>
      </w:pPr>
      <w:r w:rsidRPr="0034674C">
        <w:rPr>
          <w:rFonts w:ascii="Liberation Sans" w:hAnsi="Liberation Sans" w:cs="Liberation Sans"/>
          <w:b/>
          <w:bCs/>
          <w:szCs w:val="22"/>
        </w:rPr>
        <w:t>Le prix facturé ne concerne que les candidats pour lesquels les postes ont été pourvus.</w:t>
      </w:r>
    </w:p>
    <w:p w14:paraId="1403A7C0" w14:textId="77777777" w:rsidR="00C73644" w:rsidRPr="00CC01C1" w:rsidRDefault="00C73644" w:rsidP="00C73644">
      <w:pPr>
        <w:suppressAutoHyphens w:val="0"/>
        <w:rPr>
          <w:rFonts w:ascii="Liberation Sans" w:hAnsi="Liberation Sans" w:cs="Liberation Sans"/>
          <w:b/>
          <w:sz w:val="22"/>
          <w:szCs w:val="22"/>
        </w:rPr>
      </w:pPr>
    </w:p>
    <w:p w14:paraId="353C7C82" w14:textId="2A8698CE" w:rsidR="00F12240" w:rsidRPr="00CC01C1" w:rsidRDefault="00C73644" w:rsidP="00C73644">
      <w:pPr>
        <w:suppressAutoHyphens w:val="0"/>
        <w:spacing w:after="240"/>
        <w:rPr>
          <w:rFonts w:ascii="Liberation Sans" w:hAnsi="Liberation Sans" w:cs="Liberation Sans"/>
          <w:b/>
          <w:sz w:val="22"/>
          <w:szCs w:val="22"/>
        </w:rPr>
      </w:pPr>
      <w:r w:rsidRPr="00CC01C1">
        <w:rPr>
          <w:rFonts w:ascii="Liberation Sans" w:hAnsi="Liberation Sans" w:cs="Liberation Sans"/>
          <w:b/>
          <w:sz w:val="22"/>
          <w:szCs w:val="22"/>
        </w:rPr>
        <w:t>A titre d’information, le nombre de recrutement en 2024 a été d</w:t>
      </w:r>
      <w:r w:rsidR="00F77513" w:rsidRPr="00CC01C1">
        <w:rPr>
          <w:rFonts w:ascii="Liberation Sans" w:hAnsi="Liberation Sans" w:cs="Liberation Sans"/>
          <w:b/>
          <w:sz w:val="22"/>
          <w:szCs w:val="22"/>
        </w:rPr>
        <w:t xml:space="preserve">e </w:t>
      </w:r>
      <w:r w:rsidR="00381151" w:rsidRPr="00CC01C1">
        <w:rPr>
          <w:rFonts w:ascii="Liberation Sans" w:hAnsi="Liberation Sans" w:cs="Liberation Sans"/>
          <w:b/>
          <w:sz w:val="22"/>
          <w:szCs w:val="22"/>
        </w:rPr>
        <w:t>5</w:t>
      </w:r>
      <w:r w:rsidR="00F77513" w:rsidRPr="00CC01C1">
        <w:rPr>
          <w:rFonts w:ascii="Liberation Sans" w:hAnsi="Liberation Sans" w:cs="Liberation Sans"/>
          <w:b/>
          <w:sz w:val="22"/>
          <w:szCs w:val="22"/>
        </w:rPr>
        <w:t>.</w:t>
      </w:r>
      <w:r w:rsidRPr="00CC01C1">
        <w:rPr>
          <w:rFonts w:ascii="Arial" w:hAnsi="Arial" w:cs="Arial"/>
          <w:color w:val="000000"/>
          <w:sz w:val="22"/>
          <w:szCs w:val="22"/>
        </w:rPr>
        <w:t xml:space="preserve"> Ces quantités sont approximatives et non contractuelles, elles sont indiquées pour permettre aux candidats d’avoir une idée de l’ampleur des prestations à réaliser annuellement.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4"/>
        <w:gridCol w:w="5670"/>
        <w:gridCol w:w="5387"/>
      </w:tblGrid>
      <w:tr w:rsidR="00613CBF" w:rsidRPr="00CC01C1" w14:paraId="2C8AB7F9" w14:textId="1EEAB571" w:rsidTr="007E42A6">
        <w:trPr>
          <w:cantSplit/>
          <w:trHeight w:val="358"/>
          <w:tblHeader/>
          <w:jc w:val="center"/>
        </w:trPr>
        <w:tc>
          <w:tcPr>
            <w:tcW w:w="3964" w:type="dxa"/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B8B895" w14:textId="197E36A8" w:rsidR="00613CBF" w:rsidRPr="00CC01C1" w:rsidRDefault="00613CBF" w:rsidP="00613CBF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DÉSIGNATION</w:t>
            </w:r>
          </w:p>
        </w:tc>
        <w:tc>
          <w:tcPr>
            <w:tcW w:w="5670" w:type="dxa"/>
            <w:shd w:val="clear" w:color="auto" w:fill="2F5496" w:themeFill="accent1" w:themeFillShade="BF"/>
          </w:tcPr>
          <w:p w14:paraId="3CC76D70" w14:textId="138127DB" w:rsidR="00613CBF" w:rsidRPr="00CC01C1" w:rsidRDefault="00613CBF" w:rsidP="00613CBF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POURCENTAGE DU SALAIRE ANNUEL BRUT POUR UN SALARIE RECRUTE A MOINS DE 40K BRUT ANNUEL</w:t>
            </w:r>
          </w:p>
        </w:tc>
        <w:tc>
          <w:tcPr>
            <w:tcW w:w="5387" w:type="dxa"/>
            <w:shd w:val="clear" w:color="auto" w:fill="2F5496" w:themeFill="accent1" w:themeFillShade="BF"/>
          </w:tcPr>
          <w:p w14:paraId="2D3F5FA2" w14:textId="43749A77" w:rsidR="00613CBF" w:rsidRPr="00CC01C1" w:rsidRDefault="00613CBF" w:rsidP="00613CBF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POURCENTAGE DU SALAIRE ANNUEL BRUT POUR UN SALARIE RECRUTE </w:t>
            </w:r>
            <w:r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A PARTIR DE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 4</w:t>
            </w:r>
            <w:r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0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K BRUT ANNUEL</w:t>
            </w:r>
          </w:p>
        </w:tc>
      </w:tr>
      <w:tr w:rsidR="005C51F6" w:rsidRPr="00CC01C1" w14:paraId="3E6BDE8F" w14:textId="6EF05AC4" w:rsidTr="007E42A6">
        <w:trPr>
          <w:trHeight w:val="447"/>
          <w:jc w:val="center"/>
        </w:trPr>
        <w:tc>
          <w:tcPr>
            <w:tcW w:w="1502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70199" w14:textId="1B102CBC" w:rsidR="005C51F6" w:rsidRPr="00CC01C1" w:rsidRDefault="005C51F6" w:rsidP="00104792">
            <w:pPr>
              <w:pStyle w:val="Standard"/>
              <w:widowControl w:val="0"/>
              <w:ind w:right="111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bCs/>
                <w:szCs w:val="22"/>
              </w:rPr>
              <w:t xml:space="preserve">Processus </w:t>
            </w:r>
            <w:r w:rsidR="00EF341E" w:rsidRPr="00CC01C1">
              <w:rPr>
                <w:rFonts w:ascii="Liberation Sans" w:hAnsi="Liberation Sans" w:cs="Liberation Sans"/>
                <w:b/>
                <w:bCs/>
                <w:szCs w:val="22"/>
              </w:rPr>
              <w:t>de recrutement n°1</w:t>
            </w:r>
            <w:r w:rsidR="007E42A6" w:rsidRPr="00CC01C1">
              <w:rPr>
                <w:rFonts w:ascii="Liberation Sans" w:hAnsi="Liberation Sans" w:cs="Liberation Sans"/>
                <w:b/>
                <w:bCs/>
                <w:szCs w:val="22"/>
              </w:rPr>
              <w:t xml:space="preserve"> (5%)</w:t>
            </w:r>
          </w:p>
        </w:tc>
      </w:tr>
      <w:tr w:rsidR="007E42A6" w:rsidRPr="00CC01C1" w14:paraId="5009EAB3" w14:textId="74650FBD" w:rsidTr="007E42A6">
        <w:trPr>
          <w:trHeight w:val="1021"/>
          <w:jc w:val="center"/>
        </w:trPr>
        <w:tc>
          <w:tcPr>
            <w:tcW w:w="396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4C13D6" w14:textId="3563C4FE" w:rsidR="003252BB" w:rsidRPr="00CC01C1" w:rsidRDefault="00261E6E" w:rsidP="00A96204">
            <w:pPr>
              <w:pStyle w:val="Standard"/>
              <w:jc w:val="center"/>
              <w:rPr>
                <w:rFonts w:ascii="Liberation Sans" w:hAnsi="Liberation Sans" w:cs="Liberation Sans"/>
                <w:bCs/>
                <w:szCs w:val="22"/>
              </w:rPr>
            </w:pPr>
            <w:r w:rsidRPr="00CC01C1">
              <w:rPr>
                <w:rFonts w:ascii="Liberation Sans" w:hAnsi="Liberation Sans" w:cs="Liberation Sans"/>
                <w:bCs/>
                <w:szCs w:val="22"/>
              </w:rPr>
              <w:t>Processus</w:t>
            </w:r>
            <w:r w:rsidR="007E42A6" w:rsidRPr="00CC01C1">
              <w:rPr>
                <w:rFonts w:ascii="Liberation Sans" w:hAnsi="Liberation Sans" w:cs="Liberation Sans"/>
                <w:bCs/>
                <w:szCs w:val="22"/>
              </w:rPr>
              <w:t xml:space="preserve"> de recrutement n°1</w:t>
            </w:r>
          </w:p>
          <w:p w14:paraId="0D761CE6" w14:textId="55E385C9" w:rsidR="007E42A6" w:rsidRPr="00CC01C1" w:rsidRDefault="00A96204" w:rsidP="00A96204">
            <w:pPr>
              <w:pStyle w:val="Standard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CC01C1"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>(</w:t>
            </w:r>
            <w:r w:rsidR="003252BB" w:rsidRPr="00CC01C1"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>Le nombre de candidats auditionnés n'a aucune incidence sur le prix.</w:t>
            </w:r>
            <w:r w:rsidRPr="00CC01C1">
              <w:rPr>
                <w:rFonts w:ascii="Liberation Sans" w:hAnsi="Liberation Sans" w:cs="Liberation Sans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5670" w:type="dxa"/>
            <w:vAlign w:val="center"/>
          </w:tcPr>
          <w:p w14:paraId="537C8437" w14:textId="77777777" w:rsidR="007E42A6" w:rsidRPr="00CC01C1" w:rsidRDefault="007E42A6" w:rsidP="0089368A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6419B899" w14:textId="77777777" w:rsidR="007E42A6" w:rsidRPr="00CC01C1" w:rsidRDefault="007E42A6" w:rsidP="0089368A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7E42A6" w:rsidRPr="00CC01C1" w14:paraId="7D0E5FD9" w14:textId="77777777" w:rsidTr="00A96204">
        <w:trPr>
          <w:cantSplit/>
          <w:trHeight w:val="122"/>
          <w:tblHeader/>
          <w:jc w:val="center"/>
        </w:trPr>
        <w:tc>
          <w:tcPr>
            <w:tcW w:w="3964" w:type="dxa"/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6A332" w14:textId="7571AACC" w:rsidR="007E42A6" w:rsidRPr="00CC01C1" w:rsidRDefault="007E42A6" w:rsidP="00255163">
            <w:pPr>
              <w:pStyle w:val="Standard"/>
              <w:snapToGrid w:val="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DÉSIGNATION</w:t>
            </w:r>
          </w:p>
        </w:tc>
        <w:tc>
          <w:tcPr>
            <w:tcW w:w="5670" w:type="dxa"/>
            <w:shd w:val="clear" w:color="auto" w:fill="2F5496" w:themeFill="accent1" w:themeFillShade="BF"/>
          </w:tcPr>
          <w:p w14:paraId="01AF6F50" w14:textId="22548151" w:rsidR="007E42A6" w:rsidRPr="00CC01C1" w:rsidRDefault="007E42A6" w:rsidP="00ED128E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POURCENTAGE DU SALAIRE ANNUEL BRUT POUR UN SALARIE RECRUTE A MOINS DE 40K BRUT ANNUEL</w:t>
            </w:r>
          </w:p>
        </w:tc>
        <w:tc>
          <w:tcPr>
            <w:tcW w:w="5387" w:type="dxa"/>
            <w:shd w:val="clear" w:color="auto" w:fill="2F5496" w:themeFill="accent1" w:themeFillShade="BF"/>
          </w:tcPr>
          <w:p w14:paraId="45A599E9" w14:textId="68982AE8" w:rsidR="007E42A6" w:rsidRPr="00CC01C1" w:rsidRDefault="007E42A6" w:rsidP="00ED128E">
            <w:pPr>
              <w:pStyle w:val="Standard"/>
              <w:snapToGrid w:val="0"/>
              <w:spacing w:before="60" w:after="60"/>
              <w:jc w:val="center"/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POURCENTAGE DU SALAIRE ANNUEL BRUT POUR UN SALARIE RECRUTE </w:t>
            </w:r>
            <w:r w:rsidR="00613CBF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A PARTIR DE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 xml:space="preserve"> 4</w:t>
            </w:r>
            <w:r w:rsidR="00613CBF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0</w:t>
            </w:r>
            <w:r w:rsidRPr="00CC01C1">
              <w:rPr>
                <w:rFonts w:ascii="Liberation Sans" w:hAnsi="Liberation Sans" w:cs="Liberation Sans"/>
                <w:b/>
                <w:smallCaps/>
                <w:color w:val="FFFFFF" w:themeColor="background1"/>
                <w:sz w:val="20"/>
              </w:rPr>
              <w:t>K BRUT ANNUEL</w:t>
            </w:r>
          </w:p>
        </w:tc>
      </w:tr>
      <w:tr w:rsidR="00F6422E" w:rsidRPr="00CC01C1" w14:paraId="6B0E8403" w14:textId="77777777" w:rsidTr="007E42A6">
        <w:trPr>
          <w:trHeight w:val="447"/>
          <w:jc w:val="center"/>
        </w:trPr>
        <w:tc>
          <w:tcPr>
            <w:tcW w:w="15021" w:type="dxa"/>
            <w:gridSpan w:val="3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8010BA" w14:textId="7469C45F" w:rsidR="00F6422E" w:rsidRPr="00CC01C1" w:rsidRDefault="00F6422E" w:rsidP="00ED128E">
            <w:pPr>
              <w:pStyle w:val="Standard"/>
              <w:widowControl w:val="0"/>
              <w:ind w:right="111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CC01C1">
              <w:rPr>
                <w:rFonts w:ascii="Liberation Sans" w:hAnsi="Liberation Sans" w:cs="Liberation Sans"/>
                <w:b/>
                <w:bCs/>
                <w:szCs w:val="22"/>
              </w:rPr>
              <w:t>Processus de recrutement n°2</w:t>
            </w:r>
            <w:r w:rsidR="007E42A6" w:rsidRPr="00CC01C1">
              <w:rPr>
                <w:rFonts w:ascii="Liberation Sans" w:hAnsi="Liberation Sans" w:cs="Liberation Sans"/>
                <w:b/>
                <w:bCs/>
                <w:szCs w:val="22"/>
              </w:rPr>
              <w:t xml:space="preserve"> (30%)</w:t>
            </w:r>
          </w:p>
        </w:tc>
      </w:tr>
      <w:tr w:rsidR="007E42A6" w:rsidRPr="00CC01C1" w14:paraId="6EDC671D" w14:textId="77777777" w:rsidTr="003252BB">
        <w:trPr>
          <w:trHeight w:val="1021"/>
          <w:jc w:val="center"/>
        </w:trPr>
        <w:tc>
          <w:tcPr>
            <w:tcW w:w="396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A2D57" w14:textId="2FCC8CD2" w:rsidR="007E42A6" w:rsidRPr="00CC01C1" w:rsidRDefault="00261E6E" w:rsidP="00ED128E">
            <w:pPr>
              <w:pStyle w:val="TableContents"/>
              <w:jc w:val="center"/>
              <w:rPr>
                <w:rFonts w:ascii="Liberation Sans" w:hAnsi="Liberation Sans" w:cs="Liberation Sans"/>
                <w:b/>
                <w:bCs/>
                <w:szCs w:val="22"/>
              </w:rPr>
            </w:pPr>
            <w:r w:rsidRPr="00CC01C1">
              <w:rPr>
                <w:rFonts w:ascii="Liberation Sans" w:hAnsi="Liberation Sans" w:cs="Liberation Sans"/>
                <w:bCs/>
                <w:szCs w:val="22"/>
              </w:rPr>
              <w:t>Processus</w:t>
            </w:r>
            <w:r w:rsidR="007E42A6" w:rsidRPr="00CC01C1">
              <w:rPr>
                <w:rFonts w:ascii="Liberation Sans" w:hAnsi="Liberation Sans" w:cs="Liberation Sans"/>
                <w:bCs/>
                <w:szCs w:val="22"/>
              </w:rPr>
              <w:t xml:space="preserve"> de recrutement n°2</w:t>
            </w:r>
          </w:p>
        </w:tc>
        <w:tc>
          <w:tcPr>
            <w:tcW w:w="5670" w:type="dxa"/>
            <w:vAlign w:val="center"/>
          </w:tcPr>
          <w:p w14:paraId="08EA23CC" w14:textId="77777777" w:rsidR="007E42A6" w:rsidRPr="00CC01C1" w:rsidRDefault="007E42A6" w:rsidP="00ED128E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  <w:tc>
          <w:tcPr>
            <w:tcW w:w="5387" w:type="dxa"/>
            <w:vAlign w:val="center"/>
          </w:tcPr>
          <w:p w14:paraId="5EEE165A" w14:textId="77777777" w:rsidR="007E42A6" w:rsidRPr="00CC01C1" w:rsidRDefault="007E42A6" w:rsidP="00ED128E">
            <w:pPr>
              <w:pStyle w:val="TableContents"/>
              <w:jc w:val="center"/>
              <w:rPr>
                <w:rFonts w:ascii="Liberation Sans" w:hAnsi="Liberation Sans" w:cs="Liberation Sans"/>
                <w:szCs w:val="22"/>
              </w:rPr>
            </w:pPr>
          </w:p>
        </w:tc>
      </w:tr>
      <w:tr w:rsidR="009D3955" w:rsidRPr="00CC01C1" w14:paraId="1660E855" w14:textId="77777777" w:rsidTr="00A962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636E7B" w14:textId="621D6B97" w:rsidR="009D3955" w:rsidRPr="00CC01C1" w:rsidRDefault="009D3955" w:rsidP="001231AF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</w:pPr>
            <w:r w:rsidRPr="00CC01C1"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  <w:t>DESIGNATION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6925646" w14:textId="4F5AE9BB" w:rsidR="009D3955" w:rsidRPr="00CC01C1" w:rsidRDefault="009D3955" w:rsidP="009227CD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</w:pPr>
            <w:r w:rsidRPr="00CC01C1"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  <w:t>PRIX HT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7AFEA730" w14:textId="43DCDF05" w:rsidR="009D3955" w:rsidRPr="00CC01C1" w:rsidRDefault="009D3955" w:rsidP="009227CD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</w:pPr>
            <w:r w:rsidRPr="00CC01C1"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  <w:t>PRIX TTC</w:t>
            </w:r>
          </w:p>
        </w:tc>
      </w:tr>
      <w:tr w:rsidR="007E42A6" w:rsidRPr="0034674C" w14:paraId="610C2AE8" w14:textId="77777777" w:rsidTr="007E4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  <w:jc w:val="center"/>
        </w:trPr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82339" w14:textId="6EAD970F" w:rsidR="007E42A6" w:rsidRPr="00F6422E" w:rsidRDefault="007E42A6" w:rsidP="009227CD">
            <w:pPr>
              <w:pStyle w:val="Standard"/>
              <w:jc w:val="center"/>
              <w:rPr>
                <w:rFonts w:ascii="Liberation Sans" w:hAnsi="Liberation Sans" w:cs="Liberation Sans"/>
                <w:b/>
                <w:color w:val="FFFFFF" w:themeColor="background1"/>
                <w:szCs w:val="22"/>
              </w:rPr>
            </w:pPr>
            <w:r w:rsidRPr="00CC01C1">
              <w:rPr>
                <w:rFonts w:ascii="Liberation Sans" w:hAnsi="Liberation Sans" w:cs="Liberation Sans"/>
                <w:b/>
                <w:szCs w:val="22"/>
              </w:rPr>
              <w:t>Evaluation de compétences (5%)</w:t>
            </w:r>
          </w:p>
        </w:tc>
      </w:tr>
      <w:tr w:rsidR="009D3955" w:rsidRPr="0034674C" w14:paraId="54115508" w14:textId="3BC0E097" w:rsidTr="006960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1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38B04" w14:textId="3EDD44CF" w:rsidR="009D3955" w:rsidRDefault="009D3955" w:rsidP="0089368A">
            <w:pPr>
              <w:pStyle w:val="Standard"/>
              <w:snapToGrid w:val="0"/>
              <w:ind w:left="-70"/>
              <w:jc w:val="center"/>
              <w:rPr>
                <w:rFonts w:ascii="Liberation Sans" w:hAnsi="Liberation Sans" w:cs="Liberation Sans"/>
                <w:b/>
                <w:smallCaps/>
                <w:szCs w:val="22"/>
              </w:rPr>
            </w:pPr>
            <w:r>
              <w:rPr>
                <w:rFonts w:ascii="Liberation Sans" w:hAnsi="Liberation Sans" w:cs="Liberation Sans"/>
                <w:b/>
                <w:smallCaps/>
                <w:szCs w:val="22"/>
              </w:rPr>
              <w:t>Bilan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968C" w14:textId="77777777" w:rsidR="009D3955" w:rsidRDefault="009D3955" w:rsidP="0089368A">
            <w:pPr>
              <w:pStyle w:val="Standard"/>
              <w:snapToGrid w:val="0"/>
              <w:ind w:left="-70"/>
              <w:jc w:val="center"/>
              <w:rPr>
                <w:rFonts w:ascii="Liberation Sans" w:hAnsi="Liberation Sans" w:cs="Liberation Sans"/>
                <w:b/>
                <w:smallCaps/>
                <w:szCs w:val="2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DFDD" w14:textId="77777777" w:rsidR="009D3955" w:rsidRDefault="009D3955" w:rsidP="0089368A">
            <w:pPr>
              <w:pStyle w:val="Standard"/>
              <w:snapToGrid w:val="0"/>
              <w:ind w:left="-70"/>
              <w:jc w:val="center"/>
              <w:rPr>
                <w:rFonts w:ascii="Liberation Sans" w:hAnsi="Liberation Sans" w:cs="Liberation Sans"/>
                <w:b/>
                <w:smallCaps/>
                <w:szCs w:val="22"/>
              </w:rPr>
            </w:pPr>
          </w:p>
        </w:tc>
      </w:tr>
      <w:bookmarkEnd w:id="13"/>
      <w:bookmarkEnd w:id="14"/>
      <w:bookmarkEnd w:id="15"/>
    </w:tbl>
    <w:p w14:paraId="7A28AED3" w14:textId="55F7B23D" w:rsidR="00A31EEF" w:rsidRPr="00DF58E7" w:rsidRDefault="00A31EEF" w:rsidP="00DF58E7">
      <w:pPr>
        <w:suppressAutoHyphens w:val="0"/>
        <w:rPr>
          <w:rFonts w:ascii="Liberation Sans" w:eastAsia="Times New Roman" w:hAnsi="Liberation Sans" w:cs="Liberation Sans"/>
          <w:b/>
          <w:sz w:val="22"/>
          <w:szCs w:val="22"/>
        </w:rPr>
      </w:pPr>
    </w:p>
    <w:sectPr w:rsidR="00A31EEF" w:rsidRPr="00DF58E7" w:rsidSect="003252BB">
      <w:pgSz w:w="16837" w:h="11905" w:orient="landscape"/>
      <w:pgMar w:top="709" w:right="907" w:bottom="1418" w:left="851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F795" w14:textId="77777777" w:rsidR="00843FCD" w:rsidRDefault="00843FCD">
      <w:r>
        <w:separator/>
      </w:r>
    </w:p>
  </w:endnote>
  <w:endnote w:type="continuationSeparator" w:id="0">
    <w:p w14:paraId="3C1F8E6D" w14:textId="77777777" w:rsidR="00843FCD" w:rsidRDefault="0084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3C74B" w14:textId="77777777" w:rsidR="00A96204" w:rsidRDefault="00A9620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A7D74" w14:textId="77777777" w:rsidR="001C6A70" w:rsidRDefault="001C6A70" w:rsidP="008E65A2">
    <w:pPr>
      <w:pStyle w:val="Pieddepage"/>
      <w:tabs>
        <w:tab w:val="clear" w:pos="9072"/>
        <w:tab w:val="left" w:pos="8931"/>
        <w:tab w:val="left" w:pos="906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08786" w14:textId="77777777" w:rsidR="00A96204" w:rsidRDefault="00A96204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32719" w14:textId="580B1574" w:rsidR="001C6A70" w:rsidRPr="00D5481F" w:rsidRDefault="008E65A2" w:rsidP="00D5481F">
    <w:pPr>
      <w:pStyle w:val="Pieddepage"/>
      <w:tabs>
        <w:tab w:val="clear" w:pos="9072"/>
        <w:tab w:val="left" w:pos="8931"/>
        <w:tab w:val="left" w:pos="9069"/>
      </w:tabs>
      <w:rPr>
        <w:sz w:val="16"/>
        <w:szCs w:val="16"/>
      </w:rPr>
    </w:pPr>
    <w:r w:rsidRPr="0021050A">
      <w:rPr>
        <w:sz w:val="10"/>
        <w:szCs w:val="10"/>
      </w:rPr>
      <w:fldChar w:fldCharType="begin"/>
    </w:r>
    <w:r w:rsidRPr="0021050A">
      <w:rPr>
        <w:sz w:val="10"/>
        <w:szCs w:val="10"/>
      </w:rPr>
      <w:instrText xml:space="preserve"> FILENAME \p </w:instrText>
    </w:r>
    <w:r w:rsidRPr="0021050A">
      <w:rPr>
        <w:sz w:val="10"/>
        <w:szCs w:val="10"/>
      </w:rPr>
      <w:fldChar w:fldCharType="separate"/>
    </w:r>
    <w:r w:rsidR="0004688A">
      <w:rPr>
        <w:noProof/>
        <w:sz w:val="10"/>
        <w:szCs w:val="10"/>
      </w:rPr>
      <w:t>N:\SECR\Secgeneraux_Achats\ACHATS - MARCHES\PROCEDURES NON FORMALISEES\Procédures 2025\MAPA 2025\202530 Conseil en recrutement\1 - DCE\DCE PJM\Bordereau de réponse - LOT 2.docx</w:t>
    </w:r>
    <w:r w:rsidRPr="0021050A">
      <w:rPr>
        <w:sz w:val="10"/>
        <w:szCs w:val="10"/>
      </w:rPr>
      <w:fldChar w:fldCharType="end"/>
    </w:r>
    <w:r w:rsidRPr="0021050A">
      <w:rPr>
        <w:sz w:val="10"/>
        <w:szCs w:val="10"/>
      </w:rPr>
      <w:tab/>
    </w:r>
    <w:r w:rsidRPr="0021050A">
      <w:rPr>
        <w:sz w:val="10"/>
        <w:szCs w:val="10"/>
      </w:rPr>
      <w:tab/>
    </w:r>
    <w:r w:rsidR="00D5481F">
      <w:rPr>
        <w:sz w:val="10"/>
        <w:szCs w:val="10"/>
      </w:rPr>
      <w:tab/>
    </w:r>
    <w:r w:rsidR="00D5481F">
      <w:rPr>
        <w:sz w:val="10"/>
        <w:szCs w:val="10"/>
      </w:rPr>
      <w:tab/>
    </w:r>
    <w:r w:rsidRPr="00D5481F">
      <w:rPr>
        <w:sz w:val="16"/>
        <w:szCs w:val="16"/>
      </w:rPr>
      <w:fldChar w:fldCharType="begin"/>
    </w:r>
    <w:r w:rsidRPr="00D5481F">
      <w:rPr>
        <w:sz w:val="16"/>
        <w:szCs w:val="16"/>
      </w:rPr>
      <w:instrText>PAGE   \* MERGEFORMAT</w:instrText>
    </w:r>
    <w:r w:rsidRPr="00D5481F">
      <w:rPr>
        <w:sz w:val="16"/>
        <w:szCs w:val="16"/>
      </w:rPr>
      <w:fldChar w:fldCharType="separate"/>
    </w:r>
    <w:r w:rsidRPr="00D5481F">
      <w:rPr>
        <w:sz w:val="16"/>
        <w:szCs w:val="16"/>
      </w:rPr>
      <w:t>1</w:t>
    </w:r>
    <w:r w:rsidRPr="00D5481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C19C2" w14:textId="77777777" w:rsidR="00843FCD" w:rsidRDefault="00843FCD">
      <w:r>
        <w:rPr>
          <w:color w:val="000000"/>
        </w:rPr>
        <w:separator/>
      </w:r>
    </w:p>
  </w:footnote>
  <w:footnote w:type="continuationSeparator" w:id="0">
    <w:p w14:paraId="3AE11F59" w14:textId="77777777" w:rsidR="00843FCD" w:rsidRDefault="00843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777A6" w14:textId="77777777" w:rsidR="00A96204" w:rsidRDefault="00A9620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6358" w14:textId="77777777" w:rsidR="00A96204" w:rsidRDefault="00A9620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D2DE5" w14:textId="77777777" w:rsidR="00A96204" w:rsidRDefault="00A9620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ADBD" w14:textId="77777777" w:rsidR="001C6A70" w:rsidRPr="0034674C" w:rsidRDefault="001C6A70" w:rsidP="0034674C">
    <w:pPr>
      <w:pStyle w:val="En-tt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11C6D"/>
    <w:multiLevelType w:val="multilevel"/>
    <w:tmpl w:val="8D4068F6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017D15"/>
    <w:multiLevelType w:val="multilevel"/>
    <w:tmpl w:val="D408F0D2"/>
    <w:styleLink w:val="WW8Num1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2AB0BF9"/>
    <w:multiLevelType w:val="multilevel"/>
    <w:tmpl w:val="08C48236"/>
    <w:styleLink w:val="WW8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8C3F98"/>
    <w:multiLevelType w:val="hybridMultilevel"/>
    <w:tmpl w:val="7776601E"/>
    <w:lvl w:ilvl="0" w:tplc="6DD887FC"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an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36DCA"/>
    <w:multiLevelType w:val="multilevel"/>
    <w:tmpl w:val="490EF5FC"/>
    <w:styleLink w:val="WW8Num46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FC0033"/>
    <w:multiLevelType w:val="multilevel"/>
    <w:tmpl w:val="8A36E29A"/>
    <w:styleLink w:val="WW8Num1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E6205DE"/>
    <w:multiLevelType w:val="multilevel"/>
    <w:tmpl w:val="A11A01D4"/>
    <w:styleLink w:val="WW8Num39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E9345E7"/>
    <w:multiLevelType w:val="multilevel"/>
    <w:tmpl w:val="D6E83562"/>
    <w:styleLink w:val="WW8Num44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F416C6C"/>
    <w:multiLevelType w:val="multilevel"/>
    <w:tmpl w:val="59E2CD12"/>
    <w:styleLink w:val="WW8Num4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0D745B4"/>
    <w:multiLevelType w:val="multilevel"/>
    <w:tmpl w:val="8E6E95FC"/>
    <w:styleLink w:val="WW8Num31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1063D33"/>
    <w:multiLevelType w:val="multilevel"/>
    <w:tmpl w:val="3614EC90"/>
    <w:styleLink w:val="WW8Num34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13C62A0"/>
    <w:multiLevelType w:val="multilevel"/>
    <w:tmpl w:val="9B3E3614"/>
    <w:styleLink w:val="WW8Num33"/>
    <w:lvl w:ilvl="0">
      <w:numFmt w:val="bullet"/>
      <w:lvlText w:val="-"/>
      <w:lvlJc w:val="left"/>
      <w:pPr>
        <w:ind w:left="1353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1BE5D12"/>
    <w:multiLevelType w:val="multilevel"/>
    <w:tmpl w:val="7A28BA3E"/>
    <w:styleLink w:val="WW8Num1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8800E28"/>
    <w:multiLevelType w:val="multilevel"/>
    <w:tmpl w:val="68A4DD72"/>
    <w:styleLink w:val="WW8Num38"/>
    <w:lvl w:ilvl="0">
      <w:numFmt w:val="bullet"/>
      <w:lvlText w:val=""/>
      <w:lvlJc w:val="left"/>
      <w:pPr>
        <w:ind w:left="360" w:hanging="360"/>
      </w:pPr>
      <w:rPr>
        <w:rFonts w:ascii="Symbol" w:hAnsi="Symbol"/>
        <w:b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AA978ED"/>
    <w:multiLevelType w:val="multilevel"/>
    <w:tmpl w:val="FA786EDC"/>
    <w:styleLink w:val="WW8Num5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B860929"/>
    <w:multiLevelType w:val="multilevel"/>
    <w:tmpl w:val="519064E8"/>
    <w:styleLink w:val="WW8Num1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DFD2B4A"/>
    <w:multiLevelType w:val="multilevel"/>
    <w:tmpl w:val="C5F4A69E"/>
    <w:styleLink w:val="WW8Num16"/>
    <w:lvl w:ilvl="0">
      <w:numFmt w:val="bullet"/>
      <w:lvlText w:val="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1EE6F63"/>
    <w:multiLevelType w:val="multilevel"/>
    <w:tmpl w:val="F26C9AEC"/>
    <w:styleLink w:val="WW8Num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24562153"/>
    <w:multiLevelType w:val="multilevel"/>
    <w:tmpl w:val="30DCF488"/>
    <w:styleLink w:val="WW8Num2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66D5C9C"/>
    <w:multiLevelType w:val="multilevel"/>
    <w:tmpl w:val="43F8EF62"/>
    <w:styleLink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7244363"/>
    <w:multiLevelType w:val="multilevel"/>
    <w:tmpl w:val="DBC235D0"/>
    <w:styleLink w:val="WW8Num23"/>
    <w:lvl w:ilvl="0">
      <w:numFmt w:val="bullet"/>
      <w:lvlText w:val=""/>
      <w:lvlJc w:val="left"/>
      <w:pPr>
        <w:ind w:left="360" w:hanging="360"/>
      </w:pPr>
      <w:rPr>
        <w:rFonts w:ascii="Wingdings" w:hAnsi="Wingdings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9B95ED4"/>
    <w:multiLevelType w:val="multilevel"/>
    <w:tmpl w:val="8FA4322C"/>
    <w:styleLink w:val="WW8Num12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9E32362"/>
    <w:multiLevelType w:val="multilevel"/>
    <w:tmpl w:val="4614E9FE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2E400E49"/>
    <w:multiLevelType w:val="multilevel"/>
    <w:tmpl w:val="91308038"/>
    <w:styleLink w:val="WW8Num2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2E936BCD"/>
    <w:multiLevelType w:val="multilevel"/>
    <w:tmpl w:val="E41474CC"/>
    <w:styleLink w:val="WW8Num4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2F8301D1"/>
    <w:multiLevelType w:val="multilevel"/>
    <w:tmpl w:val="C4F2326A"/>
    <w:styleLink w:val="WW8Num5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1F30439"/>
    <w:multiLevelType w:val="multilevel"/>
    <w:tmpl w:val="48E60EB4"/>
    <w:styleLink w:val="WW8Num2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32C45057"/>
    <w:multiLevelType w:val="multilevel"/>
    <w:tmpl w:val="C3729F56"/>
    <w:styleLink w:val="WW8Num45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369702F4"/>
    <w:multiLevelType w:val="multilevel"/>
    <w:tmpl w:val="0CEAC040"/>
    <w:styleLink w:val="WW8Num29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390958E9"/>
    <w:multiLevelType w:val="multilevel"/>
    <w:tmpl w:val="6332E304"/>
    <w:styleLink w:val="WW8Num5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3AEC1D4B"/>
    <w:multiLevelType w:val="multilevel"/>
    <w:tmpl w:val="021A08D2"/>
    <w:styleLink w:val="WW8Num5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3BE20576"/>
    <w:multiLevelType w:val="multilevel"/>
    <w:tmpl w:val="66E25182"/>
    <w:styleLink w:val="WW8Num2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E690D58"/>
    <w:multiLevelType w:val="multilevel"/>
    <w:tmpl w:val="305CB95C"/>
    <w:styleLink w:val="WW8Num59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29A48E0"/>
    <w:multiLevelType w:val="multilevel"/>
    <w:tmpl w:val="07F6A818"/>
    <w:styleLink w:val="WW8Num1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41226FE"/>
    <w:multiLevelType w:val="multilevel"/>
    <w:tmpl w:val="0DAAB3A6"/>
    <w:styleLink w:val="WW8Num60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7100129"/>
    <w:multiLevelType w:val="multilevel"/>
    <w:tmpl w:val="84CAB832"/>
    <w:styleLink w:val="WW8Num4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71956F1"/>
    <w:multiLevelType w:val="multilevel"/>
    <w:tmpl w:val="69822E92"/>
    <w:styleLink w:val="WW8Num5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48650534"/>
    <w:multiLevelType w:val="multilevel"/>
    <w:tmpl w:val="BDA05802"/>
    <w:styleLink w:val="WW8Num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4AFE3E79"/>
    <w:multiLevelType w:val="multilevel"/>
    <w:tmpl w:val="D4FE8C96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4CCD1ABF"/>
    <w:multiLevelType w:val="multilevel"/>
    <w:tmpl w:val="7F44CF4A"/>
    <w:styleLink w:val="WW8Num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4E86275C"/>
    <w:multiLevelType w:val="multilevel"/>
    <w:tmpl w:val="496ABF44"/>
    <w:styleLink w:val="WW8Num37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563903B9"/>
    <w:multiLevelType w:val="multilevel"/>
    <w:tmpl w:val="0B783884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56EA1365"/>
    <w:multiLevelType w:val="multilevel"/>
    <w:tmpl w:val="718EF28C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596542D2"/>
    <w:multiLevelType w:val="hybridMultilevel"/>
    <w:tmpl w:val="D790614C"/>
    <w:lvl w:ilvl="0" w:tplc="0F7A244C">
      <w:start w:val="2"/>
      <w:numFmt w:val="bullet"/>
      <w:lvlText w:val="-"/>
      <w:lvlJc w:val="left"/>
      <w:pPr>
        <w:ind w:left="786" w:hanging="360"/>
      </w:pPr>
      <w:rPr>
        <w:rFonts w:ascii="Liberation Sans" w:eastAsia="Times New Roman" w:hAnsi="Liberation Sans" w:cs="Liberation Sans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60B30DA4"/>
    <w:multiLevelType w:val="multilevel"/>
    <w:tmpl w:val="FA0C34B2"/>
    <w:styleLink w:val="WW8Num9"/>
    <w:lvl w:ilvl="0">
      <w:numFmt w:val="bullet"/>
      <w:lvlText w:val="-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63F037A5"/>
    <w:multiLevelType w:val="multilevel"/>
    <w:tmpl w:val="C214FDBA"/>
    <w:styleLink w:val="WW8Num42"/>
    <w:lvl w:ilvl="0">
      <w:numFmt w:val="bullet"/>
      <w:lvlText w:val=""/>
      <w:lvlJc w:val="left"/>
      <w:pPr>
        <w:ind w:left="360" w:hanging="360"/>
      </w:pPr>
      <w:rPr>
        <w:rFonts w:ascii="Wingdings" w:hAnsi="Wingdings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65F35E5A"/>
    <w:multiLevelType w:val="multilevel"/>
    <w:tmpl w:val="FF340BB4"/>
    <w:styleLink w:val="WW8Num2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66936212"/>
    <w:multiLevelType w:val="multilevel"/>
    <w:tmpl w:val="17546C74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66BC0EC5"/>
    <w:multiLevelType w:val="multilevel"/>
    <w:tmpl w:val="8A405EE4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66C02EB2"/>
    <w:multiLevelType w:val="multilevel"/>
    <w:tmpl w:val="5A54DEEE"/>
    <w:styleLink w:val="WW8Num5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69965DF7"/>
    <w:multiLevelType w:val="multilevel"/>
    <w:tmpl w:val="0FF0BA4E"/>
    <w:styleLink w:val="WW8Num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A7C53D0"/>
    <w:multiLevelType w:val="multilevel"/>
    <w:tmpl w:val="512A3C8C"/>
    <w:styleLink w:val="WW8Num30"/>
    <w:lvl w:ilvl="0">
      <w:numFmt w:val="bullet"/>
      <w:lvlText w:val=""/>
      <w:lvlJc w:val="left"/>
      <w:pPr>
        <w:ind w:left="360" w:hanging="360"/>
      </w:pPr>
      <w:rPr>
        <w:rFonts w:ascii="Monotype Sorts" w:hAnsi="Monotype Sorts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6BEA3F95"/>
    <w:multiLevelType w:val="multilevel"/>
    <w:tmpl w:val="FE580A78"/>
    <w:styleLink w:val="WW8Num4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FD64444"/>
    <w:multiLevelType w:val="multilevel"/>
    <w:tmpl w:val="5E3A644C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704567AC"/>
    <w:multiLevelType w:val="multilevel"/>
    <w:tmpl w:val="050A98EA"/>
    <w:styleLink w:val="WW8Num41"/>
    <w:lvl w:ilvl="0">
      <w:numFmt w:val="bullet"/>
      <w:lvlText w:val=""/>
      <w:lvlJc w:val="left"/>
      <w:pPr>
        <w:ind w:left="360" w:hanging="360"/>
      </w:pPr>
      <w:rPr>
        <w:rFonts w:ascii="Monotype Sorts" w:hAnsi="Monotype Sorts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70485A08"/>
    <w:multiLevelType w:val="multilevel"/>
    <w:tmpl w:val="37ECAEC8"/>
    <w:styleLink w:val="WW8Num36"/>
    <w:lvl w:ilvl="0">
      <w:numFmt w:val="bullet"/>
      <w:lvlText w:val="-"/>
      <w:lvlJc w:val="left"/>
      <w:pPr>
        <w:ind w:left="360" w:hanging="360"/>
      </w:pPr>
      <w:rPr>
        <w:rFonts w:ascii="Tahoma" w:hAnsi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0C17415"/>
    <w:multiLevelType w:val="multilevel"/>
    <w:tmpl w:val="335C9FF6"/>
    <w:styleLink w:val="WW8Num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72DB7ECC"/>
    <w:multiLevelType w:val="multilevel"/>
    <w:tmpl w:val="464E7434"/>
    <w:styleLink w:val="WW8Num20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73AB490A"/>
    <w:multiLevelType w:val="multilevel"/>
    <w:tmpl w:val="93DE3E34"/>
    <w:styleLink w:val="WW8Num35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77F03F1"/>
    <w:multiLevelType w:val="multilevel"/>
    <w:tmpl w:val="A328A76C"/>
    <w:styleLink w:val="WW8Num5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0" w15:restartNumberingAfterBreak="0">
    <w:nsid w:val="79366F3F"/>
    <w:multiLevelType w:val="multilevel"/>
    <w:tmpl w:val="3E747148"/>
    <w:styleLink w:val="WW8Num55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C6872E3"/>
    <w:multiLevelType w:val="multilevel"/>
    <w:tmpl w:val="5FCEE978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106198774">
    <w:abstractNumId w:val="2"/>
  </w:num>
  <w:num w:numId="2" w16cid:durableId="2080515985">
    <w:abstractNumId w:val="61"/>
  </w:num>
  <w:num w:numId="3" w16cid:durableId="1771390475">
    <w:abstractNumId w:val="17"/>
  </w:num>
  <w:num w:numId="4" w16cid:durableId="74865000">
    <w:abstractNumId w:val="48"/>
  </w:num>
  <w:num w:numId="5" w16cid:durableId="1132594923">
    <w:abstractNumId w:val="42"/>
  </w:num>
  <w:num w:numId="6" w16cid:durableId="1960212693">
    <w:abstractNumId w:val="41"/>
  </w:num>
  <w:num w:numId="7" w16cid:durableId="1293634793">
    <w:abstractNumId w:val="37"/>
  </w:num>
  <w:num w:numId="8" w16cid:durableId="457382362">
    <w:abstractNumId w:val="50"/>
  </w:num>
  <w:num w:numId="9" w16cid:durableId="449058559">
    <w:abstractNumId w:val="44"/>
  </w:num>
  <w:num w:numId="10" w16cid:durableId="2070110934">
    <w:abstractNumId w:val="0"/>
  </w:num>
  <w:num w:numId="11" w16cid:durableId="764695778">
    <w:abstractNumId w:val="12"/>
  </w:num>
  <w:num w:numId="12" w16cid:durableId="2077776142">
    <w:abstractNumId w:val="21"/>
  </w:num>
  <w:num w:numId="13" w16cid:durableId="310326023">
    <w:abstractNumId w:val="5"/>
  </w:num>
  <w:num w:numId="14" w16cid:durableId="1281111833">
    <w:abstractNumId w:val="47"/>
  </w:num>
  <w:num w:numId="15" w16cid:durableId="223487495">
    <w:abstractNumId w:val="1"/>
  </w:num>
  <w:num w:numId="16" w16cid:durableId="102002603">
    <w:abstractNumId w:val="16"/>
  </w:num>
  <w:num w:numId="17" w16cid:durableId="129136707">
    <w:abstractNumId w:val="33"/>
  </w:num>
  <w:num w:numId="18" w16cid:durableId="1790665972">
    <w:abstractNumId w:val="15"/>
  </w:num>
  <w:num w:numId="19" w16cid:durableId="1140876995">
    <w:abstractNumId w:val="38"/>
  </w:num>
  <w:num w:numId="20" w16cid:durableId="1908612494">
    <w:abstractNumId w:val="57"/>
  </w:num>
  <w:num w:numId="21" w16cid:durableId="1386024607">
    <w:abstractNumId w:val="26"/>
  </w:num>
  <w:num w:numId="22" w16cid:durableId="1102842211">
    <w:abstractNumId w:val="31"/>
  </w:num>
  <w:num w:numId="23" w16cid:durableId="351347577">
    <w:abstractNumId w:val="20"/>
  </w:num>
  <w:num w:numId="24" w16cid:durableId="715007790">
    <w:abstractNumId w:val="53"/>
  </w:num>
  <w:num w:numId="25" w16cid:durableId="812716100">
    <w:abstractNumId w:val="18"/>
  </w:num>
  <w:num w:numId="26" w16cid:durableId="1640527816">
    <w:abstractNumId w:val="46"/>
  </w:num>
  <w:num w:numId="27" w16cid:durableId="914707008">
    <w:abstractNumId w:val="23"/>
  </w:num>
  <w:num w:numId="28" w16cid:durableId="593055441">
    <w:abstractNumId w:val="22"/>
  </w:num>
  <w:num w:numId="29" w16cid:durableId="1521772830">
    <w:abstractNumId w:val="28"/>
  </w:num>
  <w:num w:numId="30" w16cid:durableId="1244486371">
    <w:abstractNumId w:val="51"/>
  </w:num>
  <w:num w:numId="31" w16cid:durableId="2059477561">
    <w:abstractNumId w:val="9"/>
  </w:num>
  <w:num w:numId="32" w16cid:durableId="1199195249">
    <w:abstractNumId w:val="19"/>
  </w:num>
  <w:num w:numId="33" w16cid:durableId="1292594286">
    <w:abstractNumId w:val="11"/>
  </w:num>
  <w:num w:numId="34" w16cid:durableId="24260397">
    <w:abstractNumId w:val="10"/>
  </w:num>
  <w:num w:numId="35" w16cid:durableId="1769617893">
    <w:abstractNumId w:val="58"/>
  </w:num>
  <w:num w:numId="36" w16cid:durableId="870846106">
    <w:abstractNumId w:val="55"/>
  </w:num>
  <w:num w:numId="37" w16cid:durableId="1986275042">
    <w:abstractNumId w:val="40"/>
  </w:num>
  <w:num w:numId="38" w16cid:durableId="1006395782">
    <w:abstractNumId w:val="13"/>
  </w:num>
  <w:num w:numId="39" w16cid:durableId="1141649395">
    <w:abstractNumId w:val="6"/>
  </w:num>
  <w:num w:numId="40" w16cid:durableId="263222227">
    <w:abstractNumId w:val="39"/>
  </w:num>
  <w:num w:numId="41" w16cid:durableId="2003656664">
    <w:abstractNumId w:val="54"/>
  </w:num>
  <w:num w:numId="42" w16cid:durableId="738404621">
    <w:abstractNumId w:val="45"/>
  </w:num>
  <w:num w:numId="43" w16cid:durableId="1548175688">
    <w:abstractNumId w:val="24"/>
  </w:num>
  <w:num w:numId="44" w16cid:durableId="86076208">
    <w:abstractNumId w:val="7"/>
  </w:num>
  <w:num w:numId="45" w16cid:durableId="406195603">
    <w:abstractNumId w:val="27"/>
  </w:num>
  <w:num w:numId="46" w16cid:durableId="1517378508">
    <w:abstractNumId w:val="4"/>
  </w:num>
  <w:num w:numId="47" w16cid:durableId="1241602247">
    <w:abstractNumId w:val="35"/>
  </w:num>
  <w:num w:numId="48" w16cid:durableId="652754982">
    <w:abstractNumId w:val="52"/>
  </w:num>
  <w:num w:numId="49" w16cid:durableId="153840426">
    <w:abstractNumId w:val="8"/>
  </w:num>
  <w:num w:numId="50" w16cid:durableId="1093668910">
    <w:abstractNumId w:val="56"/>
  </w:num>
  <w:num w:numId="51" w16cid:durableId="2132742436">
    <w:abstractNumId w:val="14"/>
  </w:num>
  <w:num w:numId="52" w16cid:durableId="1149715547">
    <w:abstractNumId w:val="25"/>
  </w:num>
  <w:num w:numId="53" w16cid:durableId="195319160">
    <w:abstractNumId w:val="30"/>
  </w:num>
  <w:num w:numId="54" w16cid:durableId="1869952896">
    <w:abstractNumId w:val="49"/>
  </w:num>
  <w:num w:numId="55" w16cid:durableId="777598524">
    <w:abstractNumId w:val="60"/>
  </w:num>
  <w:num w:numId="56" w16cid:durableId="1761943614">
    <w:abstractNumId w:val="29"/>
  </w:num>
  <w:num w:numId="57" w16cid:durableId="372310123">
    <w:abstractNumId w:val="36"/>
  </w:num>
  <w:num w:numId="58" w16cid:durableId="2066173592">
    <w:abstractNumId w:val="59"/>
  </w:num>
  <w:num w:numId="59" w16cid:durableId="283923558">
    <w:abstractNumId w:val="32"/>
  </w:num>
  <w:num w:numId="60" w16cid:durableId="2025475055">
    <w:abstractNumId w:val="34"/>
  </w:num>
  <w:num w:numId="61" w16cid:durableId="1642465132">
    <w:abstractNumId w:val="58"/>
  </w:num>
  <w:num w:numId="62" w16cid:durableId="1437288675">
    <w:abstractNumId w:val="58"/>
    <w:lvlOverride w:ilvl="0">
      <w:startOverride w:val="1"/>
    </w:lvlOverride>
  </w:num>
  <w:num w:numId="63" w16cid:durableId="1926107323">
    <w:abstractNumId w:val="43"/>
  </w:num>
  <w:num w:numId="64" w16cid:durableId="1147892534">
    <w:abstractNumId w:val="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422"/>
    <w:rsid w:val="00037D1D"/>
    <w:rsid w:val="0004688A"/>
    <w:rsid w:val="00070B53"/>
    <w:rsid w:val="000D0DDA"/>
    <w:rsid w:val="000E2022"/>
    <w:rsid w:val="00103449"/>
    <w:rsid w:val="00104792"/>
    <w:rsid w:val="00117052"/>
    <w:rsid w:val="001231AF"/>
    <w:rsid w:val="0012799B"/>
    <w:rsid w:val="00171327"/>
    <w:rsid w:val="001B08E3"/>
    <w:rsid w:val="001C6A70"/>
    <w:rsid w:val="001E32F6"/>
    <w:rsid w:val="001E3865"/>
    <w:rsid w:val="0021050A"/>
    <w:rsid w:val="0025060C"/>
    <w:rsid w:val="00255163"/>
    <w:rsid w:val="00261E6E"/>
    <w:rsid w:val="00272701"/>
    <w:rsid w:val="00296B66"/>
    <w:rsid w:val="002A33F1"/>
    <w:rsid w:val="002E02F9"/>
    <w:rsid w:val="002E7396"/>
    <w:rsid w:val="002F792C"/>
    <w:rsid w:val="003252BB"/>
    <w:rsid w:val="0034674C"/>
    <w:rsid w:val="00372EE6"/>
    <w:rsid w:val="00381151"/>
    <w:rsid w:val="003D66BF"/>
    <w:rsid w:val="004627C6"/>
    <w:rsid w:val="004B4A37"/>
    <w:rsid w:val="004B4AED"/>
    <w:rsid w:val="004D2214"/>
    <w:rsid w:val="00516314"/>
    <w:rsid w:val="0051718F"/>
    <w:rsid w:val="0054788C"/>
    <w:rsid w:val="00555AE9"/>
    <w:rsid w:val="00566416"/>
    <w:rsid w:val="005A551C"/>
    <w:rsid w:val="005A7F77"/>
    <w:rsid w:val="005B3705"/>
    <w:rsid w:val="005C51F6"/>
    <w:rsid w:val="005F5DC6"/>
    <w:rsid w:val="0061073A"/>
    <w:rsid w:val="00613CBF"/>
    <w:rsid w:val="00675D77"/>
    <w:rsid w:val="0069605D"/>
    <w:rsid w:val="006A465E"/>
    <w:rsid w:val="00761E0E"/>
    <w:rsid w:val="0078681E"/>
    <w:rsid w:val="007C7A39"/>
    <w:rsid w:val="007E42A6"/>
    <w:rsid w:val="00837A0A"/>
    <w:rsid w:val="00843FCD"/>
    <w:rsid w:val="008928D7"/>
    <w:rsid w:val="0089368A"/>
    <w:rsid w:val="008C4440"/>
    <w:rsid w:val="008E43B8"/>
    <w:rsid w:val="008E65A2"/>
    <w:rsid w:val="009204A9"/>
    <w:rsid w:val="009227CD"/>
    <w:rsid w:val="00930CD2"/>
    <w:rsid w:val="009D3955"/>
    <w:rsid w:val="009F1CCA"/>
    <w:rsid w:val="00A31EEF"/>
    <w:rsid w:val="00A35282"/>
    <w:rsid w:val="00A53D53"/>
    <w:rsid w:val="00A85018"/>
    <w:rsid w:val="00A96204"/>
    <w:rsid w:val="00AB77E1"/>
    <w:rsid w:val="00AC0E02"/>
    <w:rsid w:val="00B355F7"/>
    <w:rsid w:val="00B425D6"/>
    <w:rsid w:val="00B7118F"/>
    <w:rsid w:val="00BB3DA5"/>
    <w:rsid w:val="00BC6EFF"/>
    <w:rsid w:val="00BE1AB5"/>
    <w:rsid w:val="00C34604"/>
    <w:rsid w:val="00C73644"/>
    <w:rsid w:val="00C86258"/>
    <w:rsid w:val="00CC01C1"/>
    <w:rsid w:val="00CD07B8"/>
    <w:rsid w:val="00D275BA"/>
    <w:rsid w:val="00D368B5"/>
    <w:rsid w:val="00D44A51"/>
    <w:rsid w:val="00D5481F"/>
    <w:rsid w:val="00D854BA"/>
    <w:rsid w:val="00DF58E7"/>
    <w:rsid w:val="00E354AE"/>
    <w:rsid w:val="00E818B8"/>
    <w:rsid w:val="00E94F55"/>
    <w:rsid w:val="00EA1E6A"/>
    <w:rsid w:val="00EB08A3"/>
    <w:rsid w:val="00EB7C4E"/>
    <w:rsid w:val="00ED0299"/>
    <w:rsid w:val="00EF341E"/>
    <w:rsid w:val="00F03DFA"/>
    <w:rsid w:val="00F12240"/>
    <w:rsid w:val="00F5278A"/>
    <w:rsid w:val="00F6422E"/>
    <w:rsid w:val="00F71422"/>
    <w:rsid w:val="00F77513"/>
    <w:rsid w:val="00F9323C"/>
    <w:rsid w:val="00FA7399"/>
    <w:rsid w:val="00FD6FEA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5AE8"/>
  <w15:docId w15:val="{5BD24ED5-A52C-4035-ACAB-23FAA884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BFBFBF"/>
      <w:outlineLvl w:val="0"/>
    </w:pPr>
    <w:rPr>
      <w:b/>
      <w:smallCaps/>
      <w:sz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shd w:val="clear" w:color="auto" w:fill="BFBFBF"/>
      <w:jc w:val="both"/>
      <w:outlineLvl w:val="1"/>
    </w:pPr>
    <w:rPr>
      <w:b/>
      <w:smallCaps/>
      <w:sz w:val="24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both"/>
      <w:outlineLvl w:val="2"/>
    </w:pPr>
    <w:rPr>
      <w:i/>
      <w:u w:val="single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ind w:left="567"/>
      <w:jc w:val="center"/>
      <w:outlineLvl w:val="3"/>
    </w:pPr>
    <w:rPr>
      <w:b/>
      <w:i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0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jc w:val="center"/>
      <w:outlineLvl w:val="5"/>
    </w:pPr>
    <w:rPr>
      <w:b/>
      <w:smallCaps/>
      <w:spacing w:val="20"/>
      <w:sz w:val="20"/>
    </w:rPr>
  </w:style>
  <w:style w:type="paragraph" w:styleId="Titre7">
    <w:name w:val="heading 7"/>
    <w:basedOn w:val="Standard"/>
    <w:next w:val="Standard"/>
    <w:pPr>
      <w:keepNext/>
      <w:ind w:left="-68" w:right="-40"/>
      <w:jc w:val="center"/>
      <w:outlineLvl w:val="6"/>
    </w:pPr>
    <w:rPr>
      <w:b/>
      <w:smallCaps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b/>
    </w:rPr>
  </w:style>
  <w:style w:type="paragraph" w:styleId="Titre9">
    <w:name w:val="heading 9"/>
    <w:basedOn w:val="Standard"/>
    <w:next w:val="Standard"/>
    <w:pPr>
      <w:keepNext/>
      <w:jc w:val="both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pPr>
      <w:widowControl/>
      <w:suppressAutoHyphens/>
    </w:pPr>
    <w:rPr>
      <w:rFonts w:ascii="Tahoma" w:eastAsia="Times New Roman" w:hAnsi="Tahoma" w:cs="Times New Roman"/>
      <w:sz w:val="22"/>
      <w:szCs w:val="20"/>
    </w:rPr>
  </w:style>
  <w:style w:type="paragraph" w:customStyle="1" w:styleId="Textbody">
    <w:name w:val="Text body"/>
    <w:basedOn w:val="Standard"/>
    <w:pPr>
      <w:jc w:val="both"/>
    </w:pPr>
  </w:style>
  <w:style w:type="paragraph" w:customStyle="1" w:styleId="Textbodyindent">
    <w:name w:val="Text body indent"/>
    <w:basedOn w:val="Standard"/>
    <w:pPr>
      <w:shd w:val="clear" w:color="auto" w:fill="CCCCCC"/>
      <w:tabs>
        <w:tab w:val="left" w:pos="4962"/>
      </w:tabs>
      <w:ind w:left="284" w:hanging="284"/>
      <w:jc w:val="both"/>
    </w:pPr>
    <w:rPr>
      <w:rFonts w:ascii="Arial" w:eastAsia="Arial" w:hAnsi="Arial" w:cs="Arial"/>
      <w:b/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Textbody"/>
    <w:rPr>
      <w:rFonts w:cs="Tahom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jc w:val="both"/>
    </w:pPr>
    <w:rPr>
      <w:spacing w:val="20"/>
    </w:rPr>
  </w:style>
  <w:style w:type="paragraph" w:styleId="Pieddepage">
    <w:name w:val="footer"/>
    <w:basedOn w:val="Standard"/>
    <w:link w:val="PieddepageCar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Explorateurdedocument">
    <w:name w:val="Explorateur de document"/>
    <w:basedOn w:val="Standard"/>
    <w:pPr>
      <w:shd w:val="clear" w:color="auto" w:fill="000080"/>
    </w:pPr>
  </w:style>
  <w:style w:type="paragraph" w:styleId="Corpsdetexte2">
    <w:name w:val="Body Text 2"/>
    <w:basedOn w:val="Standard"/>
    <w:pPr>
      <w:jc w:val="both"/>
    </w:pPr>
    <w:rPr>
      <w:b/>
    </w:rPr>
  </w:style>
  <w:style w:type="paragraph" w:customStyle="1" w:styleId="StyleLatinTahomaLatin11ptJustifi">
    <w:name w:val="Style (Latin) Tahoma (Latin) 11 pt Justifié"/>
    <w:basedOn w:val="Standard"/>
    <w:pPr>
      <w:spacing w:before="120"/>
      <w:jc w:val="both"/>
    </w:pPr>
    <w:rPr>
      <w:rFonts w:ascii="Times New Roman" w:hAnsi="Times New Roman"/>
    </w:rPr>
  </w:style>
  <w:style w:type="paragraph" w:styleId="Retraitcorpsdetexte2">
    <w:name w:val="Body Text Indent 2"/>
    <w:basedOn w:val="Standard"/>
    <w:pPr>
      <w:tabs>
        <w:tab w:val="left" w:pos="4962"/>
      </w:tabs>
      <w:ind w:left="426"/>
      <w:jc w:val="both"/>
    </w:pPr>
    <w:rPr>
      <w:rFonts w:ascii="Arial" w:eastAsia="Arial" w:hAnsi="Arial" w:cs="Arial"/>
      <w:sz w:val="24"/>
    </w:rPr>
  </w:style>
  <w:style w:type="paragraph" w:styleId="Corpsdetexte3">
    <w:name w:val="Body Text 3"/>
    <w:basedOn w:val="Standard"/>
    <w:pPr>
      <w:tabs>
        <w:tab w:val="left" w:pos="4962"/>
      </w:tabs>
      <w:jc w:val="both"/>
    </w:pPr>
    <w:rPr>
      <w:sz w:val="24"/>
    </w:rPr>
  </w:style>
  <w:style w:type="paragraph" w:styleId="Normalcentr">
    <w:name w:val="Block Text"/>
    <w:basedOn w:val="Standard"/>
    <w:pPr>
      <w:ind w:left="-68" w:right="-40"/>
      <w:jc w:val="center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character" w:styleId="Numrodepage">
    <w:name w:val="page number"/>
    <w:basedOn w:val="Policepardfaut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2z0">
    <w:name w:val="WW8Num12z0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6z0">
    <w:name w:val="WW8Num16z0"/>
    <w:rPr>
      <w:rFonts w:ascii="Wingdings" w:eastAsia="Wingdings" w:hAnsi="Wingdings" w:cs="Wingdings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8z0">
    <w:name w:val="WW8Num18z0"/>
    <w:rPr>
      <w:rFonts w:ascii="Symbol" w:eastAsia="Symbol" w:hAnsi="Symbol" w:cs="Symbol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WW8Num20z0">
    <w:name w:val="WW8Num20z0"/>
    <w:rPr>
      <w:rFonts w:ascii="Wingdings" w:eastAsia="Wingdings" w:hAnsi="Wingdings" w:cs="Wingdings"/>
      <w:sz w:val="16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2z0">
    <w:name w:val="WW8Num22z0"/>
    <w:rPr>
      <w:rFonts w:ascii="Wingdings" w:eastAsia="Wingdings" w:hAnsi="Wingdings" w:cs="Wingdings"/>
      <w:sz w:val="16"/>
    </w:rPr>
  </w:style>
  <w:style w:type="character" w:customStyle="1" w:styleId="WW8Num23z0">
    <w:name w:val="WW8Num23z0"/>
    <w:rPr>
      <w:rFonts w:ascii="Wingdings" w:eastAsia="Wingdings" w:hAnsi="Wingdings" w:cs="Wingdings"/>
      <w:sz w:val="22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</w:rPr>
  </w:style>
  <w:style w:type="character" w:customStyle="1" w:styleId="WW8Num30z0">
    <w:name w:val="WW8Num30z0"/>
    <w:rPr>
      <w:rFonts w:ascii="Monotype Sorts" w:eastAsia="Monotype Sorts" w:hAnsi="Monotype Sorts" w:cs="Monotype Sorts"/>
      <w:color w:val="auto"/>
    </w:rPr>
  </w:style>
  <w:style w:type="character" w:customStyle="1" w:styleId="WW8Num31z0">
    <w:name w:val="WW8Num31z0"/>
    <w:rPr>
      <w:rFonts w:ascii="Wingdings" w:eastAsia="Wingdings" w:hAnsi="Wingdings" w:cs="Wingdings"/>
    </w:rPr>
  </w:style>
  <w:style w:type="character" w:customStyle="1" w:styleId="WW8Num33z0">
    <w:name w:val="WW8Num33z0"/>
    <w:rPr>
      <w:rFonts w:ascii="Times New Roman" w:eastAsia="Times New Roman" w:hAnsi="Times New Roman" w:cs="Times New Roman"/>
    </w:rPr>
  </w:style>
  <w:style w:type="character" w:customStyle="1" w:styleId="WW8Num34z0">
    <w:name w:val="WW8Num34z0"/>
    <w:rPr>
      <w:rFonts w:ascii="Times New Roman" w:eastAsia="Times New Roman" w:hAnsi="Times New Roman" w:cs="Times New Roman"/>
    </w:rPr>
  </w:style>
  <w:style w:type="character" w:customStyle="1" w:styleId="WW8Num35z0">
    <w:name w:val="WW8Num35z0"/>
    <w:rPr>
      <w:rFonts w:ascii="Symbol" w:eastAsia="Symbol" w:hAnsi="Symbol" w:cs="Symbol"/>
    </w:rPr>
  </w:style>
  <w:style w:type="character" w:customStyle="1" w:styleId="WW8Num36z0">
    <w:name w:val="WW8Num36z0"/>
    <w:rPr>
      <w:rFonts w:ascii="Tahoma" w:eastAsia="Tahoma" w:hAnsi="Tahoma" w:cs="Tahoma"/>
    </w:rPr>
  </w:style>
  <w:style w:type="character" w:customStyle="1" w:styleId="WW8Num37z0">
    <w:name w:val="WW8Num37z0"/>
    <w:rPr>
      <w:rFonts w:ascii="Symbol" w:eastAsia="Symbol" w:hAnsi="Symbol" w:cs="Symbol"/>
    </w:rPr>
  </w:style>
  <w:style w:type="character" w:customStyle="1" w:styleId="WW8Num38z0">
    <w:name w:val="WW8Num38z0"/>
    <w:rPr>
      <w:rFonts w:ascii="Symbol" w:eastAsia="Symbol" w:hAnsi="Symbol" w:cs="Symbol"/>
      <w:b/>
      <w:sz w:val="24"/>
    </w:rPr>
  </w:style>
  <w:style w:type="character" w:customStyle="1" w:styleId="WW8Num39z0">
    <w:name w:val="WW8Num39z0"/>
    <w:rPr>
      <w:rFonts w:ascii="Symbol" w:eastAsia="Symbol" w:hAnsi="Symbol" w:cs="Symbol"/>
    </w:rPr>
  </w:style>
  <w:style w:type="character" w:customStyle="1" w:styleId="WW8Num41z0">
    <w:name w:val="WW8Num41z0"/>
    <w:rPr>
      <w:rFonts w:ascii="Monotype Sorts" w:eastAsia="Monotype Sorts" w:hAnsi="Monotype Sorts" w:cs="Monotype Sorts"/>
      <w:color w:val="auto"/>
    </w:rPr>
  </w:style>
  <w:style w:type="character" w:customStyle="1" w:styleId="WW8Num42z0">
    <w:name w:val="WW8Num42z0"/>
    <w:rPr>
      <w:rFonts w:ascii="Wingdings" w:eastAsia="Wingdings" w:hAnsi="Wingdings" w:cs="Wingdings"/>
      <w:sz w:val="22"/>
    </w:rPr>
  </w:style>
  <w:style w:type="character" w:customStyle="1" w:styleId="WW8Num43z0">
    <w:name w:val="WW8Num43z0"/>
    <w:rPr>
      <w:rFonts w:ascii="Wingdings" w:eastAsia="Wingdings" w:hAnsi="Wingdings" w:cs="Wingdings"/>
    </w:rPr>
  </w:style>
  <w:style w:type="character" w:customStyle="1" w:styleId="WW8Num44z0">
    <w:name w:val="WW8Num44z0"/>
    <w:rPr>
      <w:rFonts w:ascii="Wingdings" w:eastAsia="Wingdings" w:hAnsi="Wingdings" w:cs="Wingdings"/>
    </w:rPr>
  </w:style>
  <w:style w:type="character" w:customStyle="1" w:styleId="WW8Num45z0">
    <w:name w:val="WW8Num45z0"/>
    <w:rPr>
      <w:rFonts w:ascii="Wingdings" w:eastAsia="Wingdings" w:hAnsi="Wingdings" w:cs="Wingdings"/>
      <w:sz w:val="16"/>
    </w:rPr>
  </w:style>
  <w:style w:type="character" w:customStyle="1" w:styleId="WW8Num46z0">
    <w:name w:val="WW8Num46z0"/>
    <w:rPr>
      <w:rFonts w:ascii="Wingdings" w:eastAsia="Wingdings" w:hAnsi="Wingdings" w:cs="Wingdings"/>
      <w:sz w:val="16"/>
    </w:rPr>
  </w:style>
  <w:style w:type="character" w:customStyle="1" w:styleId="WW8Num47z0">
    <w:name w:val="WW8Num47z0"/>
    <w:rPr>
      <w:rFonts w:ascii="Symbol" w:eastAsia="Symbol" w:hAnsi="Symbol" w:cs="Symbol"/>
    </w:rPr>
  </w:style>
  <w:style w:type="character" w:customStyle="1" w:styleId="WW8Num49z0">
    <w:name w:val="WW8Num49z0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Symbol" w:eastAsia="Symbol" w:hAnsi="Symbol" w:cs="Symbol"/>
    </w:rPr>
  </w:style>
  <w:style w:type="character" w:customStyle="1" w:styleId="WW8Num52z0">
    <w:name w:val="WW8Num52z0"/>
    <w:rPr>
      <w:rFonts w:ascii="Wingdings" w:eastAsia="Wingdings" w:hAnsi="Wingdings" w:cs="Wingdings"/>
      <w:sz w:val="16"/>
    </w:rPr>
  </w:style>
  <w:style w:type="character" w:customStyle="1" w:styleId="WW8Num53z0">
    <w:name w:val="WW8Num53z0"/>
    <w:rPr>
      <w:rFonts w:ascii="Symbol" w:eastAsia="Symbol" w:hAnsi="Symbol" w:cs="Symbol"/>
    </w:rPr>
  </w:style>
  <w:style w:type="character" w:customStyle="1" w:styleId="WW8Num54z0">
    <w:name w:val="WW8Num54z0"/>
    <w:rPr>
      <w:rFonts w:ascii="Symbol" w:eastAsia="Symbol" w:hAnsi="Symbol" w:cs="Symbol"/>
    </w:rPr>
  </w:style>
  <w:style w:type="character" w:customStyle="1" w:styleId="WW8Num55z0">
    <w:name w:val="WW8Num55z0"/>
    <w:rPr>
      <w:rFonts w:ascii="Wingdings" w:eastAsia="Wingdings" w:hAnsi="Wingdings" w:cs="Wingdings"/>
      <w:sz w:val="16"/>
    </w:rPr>
  </w:style>
  <w:style w:type="character" w:customStyle="1" w:styleId="WW8Num56z0">
    <w:name w:val="WW8Num56z0"/>
    <w:rPr>
      <w:rFonts w:ascii="Symbol" w:eastAsia="Symbol" w:hAnsi="Symbol" w:cs="Symbol"/>
    </w:rPr>
  </w:style>
  <w:style w:type="character" w:customStyle="1" w:styleId="WW8Num59z0">
    <w:name w:val="WW8Num59z0"/>
    <w:rPr>
      <w:rFonts w:ascii="Wingdings" w:eastAsia="Wingdings" w:hAnsi="Wingdings" w:cs="Wingdings"/>
      <w:sz w:val="16"/>
    </w:rPr>
  </w:style>
  <w:style w:type="character" w:customStyle="1" w:styleId="WW8Num60z0">
    <w:name w:val="WW8Num60z0"/>
    <w:rPr>
      <w:rFonts w:ascii="Wingdings" w:eastAsia="Wingdings" w:hAnsi="Wingdings" w:cs="Wingdings"/>
      <w:sz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PieddepageCar">
    <w:name w:val="Pied de page Car"/>
    <w:basedOn w:val="Policepardfaut"/>
    <w:link w:val="Pieddepage"/>
    <w:uiPriority w:val="99"/>
    <w:rsid w:val="008E65A2"/>
    <w:rPr>
      <w:rFonts w:ascii="Tahoma" w:eastAsia="Times New Roman" w:hAnsi="Tahoma" w:cs="Times New Roman"/>
      <w:sz w:val="22"/>
      <w:szCs w:val="20"/>
    </w:rPr>
  </w:style>
  <w:style w:type="table" w:styleId="Grilledutableau">
    <w:name w:val="Table Grid"/>
    <w:basedOn w:val="TableauNormal"/>
    <w:uiPriority w:val="39"/>
    <w:rsid w:val="00D5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8Num3">
    <w:name w:val="WW8Num3"/>
    <w:basedOn w:val="Aucuneliste"/>
    <w:pPr>
      <w:numPr>
        <w:numId w:val="3"/>
      </w:numPr>
    </w:pPr>
  </w:style>
  <w:style w:type="numbering" w:customStyle="1" w:styleId="WW8Num4">
    <w:name w:val="WW8Num4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6">
    <w:name w:val="WW8Num6"/>
    <w:basedOn w:val="Aucuneliste"/>
    <w:pPr>
      <w:numPr>
        <w:numId w:val="6"/>
      </w:numPr>
    </w:pPr>
  </w:style>
  <w:style w:type="numbering" w:customStyle="1" w:styleId="WW8Num7">
    <w:name w:val="WW8Num7"/>
    <w:basedOn w:val="Aucuneliste"/>
    <w:pPr>
      <w:numPr>
        <w:numId w:val="7"/>
      </w:numPr>
    </w:pPr>
  </w:style>
  <w:style w:type="numbering" w:customStyle="1" w:styleId="WW8Num8">
    <w:name w:val="WW8Num8"/>
    <w:basedOn w:val="Aucuneliste"/>
    <w:pPr>
      <w:numPr>
        <w:numId w:val="8"/>
      </w:numPr>
    </w:pPr>
  </w:style>
  <w:style w:type="numbering" w:customStyle="1" w:styleId="WW8Num9">
    <w:name w:val="WW8Num9"/>
    <w:basedOn w:val="Aucuneliste"/>
    <w:pPr>
      <w:numPr>
        <w:numId w:val="9"/>
      </w:numPr>
    </w:pPr>
  </w:style>
  <w:style w:type="numbering" w:customStyle="1" w:styleId="WW8Num10">
    <w:name w:val="WW8Num10"/>
    <w:basedOn w:val="Aucuneliste"/>
    <w:pPr>
      <w:numPr>
        <w:numId w:val="10"/>
      </w:numPr>
    </w:pPr>
  </w:style>
  <w:style w:type="numbering" w:customStyle="1" w:styleId="WW8Num11">
    <w:name w:val="WW8Num11"/>
    <w:basedOn w:val="Aucuneliste"/>
    <w:pPr>
      <w:numPr>
        <w:numId w:val="11"/>
      </w:numPr>
    </w:pPr>
  </w:style>
  <w:style w:type="numbering" w:customStyle="1" w:styleId="WW8Num12">
    <w:name w:val="WW8Num12"/>
    <w:basedOn w:val="Aucuneliste"/>
    <w:pPr>
      <w:numPr>
        <w:numId w:val="12"/>
      </w:numPr>
    </w:pPr>
  </w:style>
  <w:style w:type="numbering" w:customStyle="1" w:styleId="WW8Num13">
    <w:name w:val="WW8Num13"/>
    <w:basedOn w:val="Aucuneliste"/>
    <w:pPr>
      <w:numPr>
        <w:numId w:val="13"/>
      </w:numPr>
    </w:pPr>
  </w:style>
  <w:style w:type="numbering" w:customStyle="1" w:styleId="WW8Num14">
    <w:name w:val="WW8Num14"/>
    <w:basedOn w:val="Aucuneliste"/>
    <w:pPr>
      <w:numPr>
        <w:numId w:val="14"/>
      </w:numPr>
    </w:pPr>
  </w:style>
  <w:style w:type="numbering" w:customStyle="1" w:styleId="WW8Num15">
    <w:name w:val="WW8Num15"/>
    <w:basedOn w:val="Aucuneliste"/>
    <w:pPr>
      <w:numPr>
        <w:numId w:val="15"/>
      </w:numPr>
    </w:pPr>
  </w:style>
  <w:style w:type="numbering" w:customStyle="1" w:styleId="WW8Num16">
    <w:name w:val="WW8Num16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18">
    <w:name w:val="WW8Num18"/>
    <w:basedOn w:val="Aucuneliste"/>
    <w:pPr>
      <w:numPr>
        <w:numId w:val="18"/>
      </w:numPr>
    </w:pPr>
  </w:style>
  <w:style w:type="numbering" w:customStyle="1" w:styleId="WW8Num19">
    <w:name w:val="WW8Num19"/>
    <w:basedOn w:val="Aucuneliste"/>
    <w:pPr>
      <w:numPr>
        <w:numId w:val="19"/>
      </w:numPr>
    </w:pPr>
  </w:style>
  <w:style w:type="numbering" w:customStyle="1" w:styleId="WW8Num20">
    <w:name w:val="WW8Num20"/>
    <w:basedOn w:val="Aucuneliste"/>
    <w:pPr>
      <w:numPr>
        <w:numId w:val="20"/>
      </w:numPr>
    </w:pPr>
  </w:style>
  <w:style w:type="numbering" w:customStyle="1" w:styleId="WW8Num21">
    <w:name w:val="WW8Num21"/>
    <w:basedOn w:val="Aucuneliste"/>
    <w:pPr>
      <w:numPr>
        <w:numId w:val="21"/>
      </w:numPr>
    </w:pPr>
  </w:style>
  <w:style w:type="numbering" w:customStyle="1" w:styleId="WW8Num22">
    <w:name w:val="WW8Num22"/>
    <w:basedOn w:val="Aucuneliste"/>
    <w:pPr>
      <w:numPr>
        <w:numId w:val="22"/>
      </w:numPr>
    </w:pPr>
  </w:style>
  <w:style w:type="numbering" w:customStyle="1" w:styleId="WW8Num23">
    <w:name w:val="WW8Num23"/>
    <w:basedOn w:val="Aucuneliste"/>
    <w:pPr>
      <w:numPr>
        <w:numId w:val="23"/>
      </w:numPr>
    </w:pPr>
  </w:style>
  <w:style w:type="numbering" w:customStyle="1" w:styleId="WW8Num24">
    <w:name w:val="WW8Num24"/>
    <w:basedOn w:val="Aucuneliste"/>
    <w:pPr>
      <w:numPr>
        <w:numId w:val="24"/>
      </w:numPr>
    </w:pPr>
  </w:style>
  <w:style w:type="numbering" w:customStyle="1" w:styleId="WW8Num25">
    <w:name w:val="WW8Num25"/>
    <w:basedOn w:val="Aucuneliste"/>
    <w:pPr>
      <w:numPr>
        <w:numId w:val="25"/>
      </w:numPr>
    </w:pPr>
  </w:style>
  <w:style w:type="numbering" w:customStyle="1" w:styleId="WW8Num26">
    <w:name w:val="WW8Num26"/>
    <w:basedOn w:val="Aucuneliste"/>
    <w:pPr>
      <w:numPr>
        <w:numId w:val="26"/>
      </w:numPr>
    </w:pPr>
  </w:style>
  <w:style w:type="numbering" w:customStyle="1" w:styleId="WW8Num27">
    <w:name w:val="WW8Num27"/>
    <w:basedOn w:val="Aucuneliste"/>
    <w:pPr>
      <w:numPr>
        <w:numId w:val="27"/>
      </w:numPr>
    </w:pPr>
  </w:style>
  <w:style w:type="numbering" w:customStyle="1" w:styleId="WW8Num28">
    <w:name w:val="WW8Num28"/>
    <w:basedOn w:val="Aucuneliste"/>
    <w:pPr>
      <w:numPr>
        <w:numId w:val="28"/>
      </w:numPr>
    </w:pPr>
  </w:style>
  <w:style w:type="numbering" w:customStyle="1" w:styleId="WW8Num29">
    <w:name w:val="WW8Num29"/>
    <w:basedOn w:val="Aucuneliste"/>
    <w:pPr>
      <w:numPr>
        <w:numId w:val="29"/>
      </w:numPr>
    </w:pPr>
  </w:style>
  <w:style w:type="numbering" w:customStyle="1" w:styleId="WW8Num30">
    <w:name w:val="WW8Num30"/>
    <w:basedOn w:val="Aucuneliste"/>
    <w:pPr>
      <w:numPr>
        <w:numId w:val="30"/>
      </w:numPr>
    </w:pPr>
  </w:style>
  <w:style w:type="numbering" w:customStyle="1" w:styleId="WW8Num31">
    <w:name w:val="WW8Num31"/>
    <w:basedOn w:val="Aucuneliste"/>
    <w:pPr>
      <w:numPr>
        <w:numId w:val="31"/>
      </w:numPr>
    </w:pPr>
  </w:style>
  <w:style w:type="numbering" w:customStyle="1" w:styleId="WW8Num32">
    <w:name w:val="WW8Num32"/>
    <w:basedOn w:val="Aucuneliste"/>
    <w:pPr>
      <w:numPr>
        <w:numId w:val="32"/>
      </w:numPr>
    </w:pPr>
  </w:style>
  <w:style w:type="numbering" w:customStyle="1" w:styleId="WW8Num33">
    <w:name w:val="WW8Num33"/>
    <w:basedOn w:val="Aucuneliste"/>
    <w:pPr>
      <w:numPr>
        <w:numId w:val="33"/>
      </w:numPr>
    </w:pPr>
  </w:style>
  <w:style w:type="numbering" w:customStyle="1" w:styleId="WW8Num34">
    <w:name w:val="WW8Num34"/>
    <w:basedOn w:val="Aucuneliste"/>
    <w:pPr>
      <w:numPr>
        <w:numId w:val="34"/>
      </w:numPr>
    </w:pPr>
  </w:style>
  <w:style w:type="numbering" w:customStyle="1" w:styleId="WW8Num35">
    <w:name w:val="WW8Num35"/>
    <w:basedOn w:val="Aucuneliste"/>
    <w:pPr>
      <w:numPr>
        <w:numId w:val="35"/>
      </w:numPr>
    </w:pPr>
  </w:style>
  <w:style w:type="numbering" w:customStyle="1" w:styleId="WW8Num36">
    <w:name w:val="WW8Num36"/>
    <w:basedOn w:val="Aucuneliste"/>
    <w:pPr>
      <w:numPr>
        <w:numId w:val="36"/>
      </w:numPr>
    </w:pPr>
  </w:style>
  <w:style w:type="numbering" w:customStyle="1" w:styleId="WW8Num37">
    <w:name w:val="WW8Num37"/>
    <w:basedOn w:val="Aucuneliste"/>
    <w:pPr>
      <w:numPr>
        <w:numId w:val="37"/>
      </w:numPr>
    </w:pPr>
  </w:style>
  <w:style w:type="numbering" w:customStyle="1" w:styleId="WW8Num38">
    <w:name w:val="WW8Num38"/>
    <w:basedOn w:val="Aucuneliste"/>
    <w:pPr>
      <w:numPr>
        <w:numId w:val="38"/>
      </w:numPr>
    </w:pPr>
  </w:style>
  <w:style w:type="numbering" w:customStyle="1" w:styleId="WW8Num39">
    <w:name w:val="WW8Num39"/>
    <w:basedOn w:val="Aucuneliste"/>
    <w:pPr>
      <w:numPr>
        <w:numId w:val="39"/>
      </w:numPr>
    </w:pPr>
  </w:style>
  <w:style w:type="numbering" w:customStyle="1" w:styleId="WW8Num40">
    <w:name w:val="WW8Num40"/>
    <w:basedOn w:val="Aucuneliste"/>
    <w:pPr>
      <w:numPr>
        <w:numId w:val="40"/>
      </w:numPr>
    </w:pPr>
  </w:style>
  <w:style w:type="numbering" w:customStyle="1" w:styleId="WW8Num41">
    <w:name w:val="WW8Num41"/>
    <w:basedOn w:val="Aucuneliste"/>
    <w:pPr>
      <w:numPr>
        <w:numId w:val="41"/>
      </w:numPr>
    </w:pPr>
  </w:style>
  <w:style w:type="numbering" w:customStyle="1" w:styleId="WW8Num42">
    <w:name w:val="WW8Num42"/>
    <w:basedOn w:val="Aucuneliste"/>
    <w:pPr>
      <w:numPr>
        <w:numId w:val="42"/>
      </w:numPr>
    </w:pPr>
  </w:style>
  <w:style w:type="numbering" w:customStyle="1" w:styleId="WW8Num43">
    <w:name w:val="WW8Num43"/>
    <w:basedOn w:val="Aucuneliste"/>
    <w:pPr>
      <w:numPr>
        <w:numId w:val="43"/>
      </w:numPr>
    </w:pPr>
  </w:style>
  <w:style w:type="numbering" w:customStyle="1" w:styleId="WW8Num44">
    <w:name w:val="WW8Num44"/>
    <w:basedOn w:val="Aucuneliste"/>
    <w:pPr>
      <w:numPr>
        <w:numId w:val="44"/>
      </w:numPr>
    </w:pPr>
  </w:style>
  <w:style w:type="numbering" w:customStyle="1" w:styleId="WW8Num45">
    <w:name w:val="WW8Num45"/>
    <w:basedOn w:val="Aucuneliste"/>
    <w:pPr>
      <w:numPr>
        <w:numId w:val="45"/>
      </w:numPr>
    </w:pPr>
  </w:style>
  <w:style w:type="numbering" w:customStyle="1" w:styleId="WW8Num46">
    <w:name w:val="WW8Num46"/>
    <w:basedOn w:val="Aucuneliste"/>
    <w:pPr>
      <w:numPr>
        <w:numId w:val="46"/>
      </w:numPr>
    </w:pPr>
  </w:style>
  <w:style w:type="numbering" w:customStyle="1" w:styleId="WW8Num47">
    <w:name w:val="WW8Num47"/>
    <w:basedOn w:val="Aucuneliste"/>
    <w:pPr>
      <w:numPr>
        <w:numId w:val="47"/>
      </w:numPr>
    </w:pPr>
  </w:style>
  <w:style w:type="numbering" w:customStyle="1" w:styleId="WW8Num48">
    <w:name w:val="WW8Num48"/>
    <w:basedOn w:val="Aucuneliste"/>
    <w:pPr>
      <w:numPr>
        <w:numId w:val="48"/>
      </w:numPr>
    </w:pPr>
  </w:style>
  <w:style w:type="numbering" w:customStyle="1" w:styleId="WW8Num49">
    <w:name w:val="WW8Num49"/>
    <w:basedOn w:val="Aucuneliste"/>
    <w:pPr>
      <w:numPr>
        <w:numId w:val="49"/>
      </w:numPr>
    </w:pPr>
  </w:style>
  <w:style w:type="numbering" w:customStyle="1" w:styleId="WW8Num50">
    <w:name w:val="WW8Num50"/>
    <w:basedOn w:val="Aucuneliste"/>
    <w:pPr>
      <w:numPr>
        <w:numId w:val="50"/>
      </w:numPr>
    </w:pPr>
  </w:style>
  <w:style w:type="numbering" w:customStyle="1" w:styleId="WW8Num51">
    <w:name w:val="WW8Num51"/>
    <w:basedOn w:val="Aucuneliste"/>
    <w:pPr>
      <w:numPr>
        <w:numId w:val="51"/>
      </w:numPr>
    </w:pPr>
  </w:style>
  <w:style w:type="numbering" w:customStyle="1" w:styleId="WW8Num52">
    <w:name w:val="WW8Num52"/>
    <w:basedOn w:val="Aucuneliste"/>
    <w:pPr>
      <w:numPr>
        <w:numId w:val="52"/>
      </w:numPr>
    </w:pPr>
  </w:style>
  <w:style w:type="numbering" w:customStyle="1" w:styleId="WW8Num53">
    <w:name w:val="WW8Num53"/>
    <w:basedOn w:val="Aucuneliste"/>
    <w:pPr>
      <w:numPr>
        <w:numId w:val="53"/>
      </w:numPr>
    </w:pPr>
  </w:style>
  <w:style w:type="numbering" w:customStyle="1" w:styleId="WW8Num54">
    <w:name w:val="WW8Num54"/>
    <w:basedOn w:val="Aucuneliste"/>
    <w:pPr>
      <w:numPr>
        <w:numId w:val="54"/>
      </w:numPr>
    </w:pPr>
  </w:style>
  <w:style w:type="numbering" w:customStyle="1" w:styleId="WW8Num55">
    <w:name w:val="WW8Num55"/>
    <w:basedOn w:val="Aucuneliste"/>
    <w:pPr>
      <w:numPr>
        <w:numId w:val="55"/>
      </w:numPr>
    </w:pPr>
  </w:style>
  <w:style w:type="numbering" w:customStyle="1" w:styleId="WW8Num56">
    <w:name w:val="WW8Num56"/>
    <w:basedOn w:val="Aucuneliste"/>
    <w:pPr>
      <w:numPr>
        <w:numId w:val="56"/>
      </w:numPr>
    </w:pPr>
  </w:style>
  <w:style w:type="numbering" w:customStyle="1" w:styleId="WW8Num57">
    <w:name w:val="WW8Num57"/>
    <w:basedOn w:val="Aucuneliste"/>
    <w:pPr>
      <w:numPr>
        <w:numId w:val="57"/>
      </w:numPr>
    </w:pPr>
  </w:style>
  <w:style w:type="numbering" w:customStyle="1" w:styleId="WW8Num58">
    <w:name w:val="WW8Num58"/>
    <w:basedOn w:val="Aucuneliste"/>
    <w:pPr>
      <w:numPr>
        <w:numId w:val="58"/>
      </w:numPr>
    </w:pPr>
  </w:style>
  <w:style w:type="numbering" w:customStyle="1" w:styleId="WW8Num59">
    <w:name w:val="WW8Num59"/>
    <w:basedOn w:val="Aucuneliste"/>
    <w:pPr>
      <w:numPr>
        <w:numId w:val="59"/>
      </w:numPr>
    </w:pPr>
  </w:style>
  <w:style w:type="numbering" w:customStyle="1" w:styleId="WW8Num60">
    <w:name w:val="WW8Num60"/>
    <w:basedOn w:val="Aucuneliste"/>
    <w:pPr>
      <w:numPr>
        <w:numId w:val="60"/>
      </w:numPr>
    </w:pPr>
  </w:style>
  <w:style w:type="character" w:customStyle="1" w:styleId="StandardCar">
    <w:name w:val="Standard Car"/>
    <w:basedOn w:val="Policepardfaut"/>
    <w:link w:val="Standard"/>
    <w:qFormat/>
    <w:locked/>
    <w:rsid w:val="00D44A51"/>
    <w:rPr>
      <w:rFonts w:ascii="Tahoma" w:eastAsia="Times New Roman" w:hAnsi="Tahoma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01856-F0FE-4C05-94EB-91556BE8C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615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caf13</dc:creator>
  <cp:lastModifiedBy>Maissa BADRI 131</cp:lastModifiedBy>
  <cp:revision>23</cp:revision>
  <cp:lastPrinted>2017-04-27T14:37:00Z</cp:lastPrinted>
  <dcterms:created xsi:type="dcterms:W3CDTF">2025-09-24T10:18:00Z</dcterms:created>
  <dcterms:modified xsi:type="dcterms:W3CDTF">2025-10-27T15:19:00Z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